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61BFC" w14:textId="77777777" w:rsidR="0045729D" w:rsidRPr="00EA571B" w:rsidRDefault="0045729D" w:rsidP="0045729D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A571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F07BEC" wp14:editId="74CECCCC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EA571B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3C939390" wp14:editId="0490D30F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1B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66C39E2" w14:textId="77777777" w:rsidR="0045729D" w:rsidRPr="00EA571B" w:rsidRDefault="0045729D" w:rsidP="0045729D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10F57ACE" w14:textId="77777777" w:rsidR="0045729D" w:rsidRPr="00EA571B" w:rsidRDefault="0045729D" w:rsidP="0045729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14:paraId="3474F34C" w14:textId="77777777" w:rsidR="0045729D" w:rsidRPr="00EA571B" w:rsidRDefault="0045729D" w:rsidP="0045729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05A688E0" w14:textId="77777777" w:rsidR="0045729D" w:rsidRPr="00EA571B" w:rsidRDefault="0045729D" w:rsidP="0045729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EA571B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</w:t>
      </w:r>
    </w:p>
    <w:p w14:paraId="60DD99D1" w14:textId="77777777" w:rsidR="0045729D" w:rsidRPr="00EA571B" w:rsidRDefault="0045729D" w:rsidP="0045729D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3062D9B8" w14:textId="77777777" w:rsidR="0045729D" w:rsidRPr="00EA571B" w:rsidRDefault="0045729D" w:rsidP="0045729D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5B4725CF" w14:textId="77777777" w:rsidR="0045729D" w:rsidRPr="00EA571B" w:rsidRDefault="0045729D" w:rsidP="0045729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382585B" w14:textId="77777777" w:rsidR="0045729D" w:rsidRPr="00EA571B" w:rsidRDefault="0045729D" w:rsidP="0045729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A8472F3" w14:textId="77777777" w:rsidR="0045729D" w:rsidRPr="00EA571B" w:rsidRDefault="0045729D" w:rsidP="0045729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63AB097" w14:textId="77777777" w:rsidR="0045729D" w:rsidRPr="00EA571B" w:rsidRDefault="0045729D" w:rsidP="0045729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495624E" w14:textId="77777777" w:rsidR="0045729D" w:rsidRPr="00EA571B" w:rsidRDefault="0045729D" w:rsidP="0045729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1E90ED3" w14:textId="77777777" w:rsidR="0045729D" w:rsidRPr="00EA571B" w:rsidRDefault="0045729D" w:rsidP="0045729D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4EA68E1" w14:textId="77777777" w:rsidR="0045729D" w:rsidRPr="00EA571B" w:rsidRDefault="0045729D" w:rsidP="0045729D">
      <w:pPr>
        <w:jc w:val="center"/>
        <w:rPr>
          <w:rFonts w:ascii="Times New Roman" w:hAnsi="Times New Roman" w:cs="Times New Roman"/>
          <w:b/>
          <w:lang w:val="sq-AL"/>
        </w:rPr>
      </w:pPr>
    </w:p>
    <w:p w14:paraId="1FC64A5F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51FCEB2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0492E47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2810255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A43349E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F469360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190D790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CAA9BBC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8254EC4" w14:textId="77777777" w:rsidR="0045729D" w:rsidRPr="00EA571B" w:rsidRDefault="0045729D" w:rsidP="0045729D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EA571B">
        <w:rPr>
          <w:rFonts w:ascii="Times New Roman" w:hAnsi="Times New Roman" w:cs="Times New Roman"/>
          <w:b/>
          <w:sz w:val="36"/>
          <w:szCs w:val="36"/>
          <w:lang w:val="sq-AL"/>
        </w:rPr>
        <w:t xml:space="preserve">Raporti për organizimin e dëgjimit publik i përgjithshëm me: Kryetar të lagjeve dhe fshatrave, drejtor të shkollave, përfaqësues të OJQ-ve, të </w:t>
      </w:r>
      <w:proofErr w:type="spellStart"/>
      <w:r w:rsidRPr="00EA571B">
        <w:rPr>
          <w:rFonts w:ascii="Times New Roman" w:hAnsi="Times New Roman" w:cs="Times New Roman"/>
          <w:b/>
          <w:sz w:val="36"/>
          <w:szCs w:val="36"/>
          <w:lang w:val="sq-AL"/>
        </w:rPr>
        <w:t>rinjë</w:t>
      </w:r>
      <w:proofErr w:type="spellEnd"/>
      <w:r w:rsidRPr="00EA571B">
        <w:rPr>
          <w:rFonts w:ascii="Times New Roman" w:hAnsi="Times New Roman" w:cs="Times New Roman"/>
          <w:b/>
          <w:sz w:val="36"/>
          <w:szCs w:val="36"/>
          <w:lang w:val="sq-AL"/>
        </w:rPr>
        <w:t>/a, pensionist, fermer dhe përfaqësues të bizneseve</w:t>
      </w:r>
    </w:p>
    <w:p w14:paraId="4A4B9C61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1BB13B9" w14:textId="77777777" w:rsidR="0045729D" w:rsidRPr="00EA571B" w:rsidRDefault="0045729D" w:rsidP="0045729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2FE602D" w14:textId="42FD8E76" w:rsidR="009076DC" w:rsidRDefault="009076DC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44F1E8F" w14:textId="3A5417AF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71D7635" w14:textId="504C9CBB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62584BB" w14:textId="0861C8C3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A5F979D" w14:textId="30483369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CE900A9" w14:textId="71CB321A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B4E0011" w14:textId="1A653FF4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9533AD3" w14:textId="4904798F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BB832AC" w14:textId="747CD483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F1923C" w14:textId="1583F053" w:rsidR="0045729D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1A7629E" w14:textId="77777777" w:rsidR="0045729D" w:rsidRPr="00EA571B" w:rsidRDefault="0045729D" w:rsidP="009076D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A805FDE" w14:textId="77777777" w:rsidR="0045729D" w:rsidRPr="00EA571B" w:rsidRDefault="0045729D" w:rsidP="0045729D">
      <w:pPr>
        <w:shd w:val="clear" w:color="auto" w:fill="0020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A571B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 xml:space="preserve">Dëgjimi publik i përgjithshëm me: Kryetar të lagjeve dhe fshatrave, drejtor të shkollave, përfaqësues të OJQ-ve, të </w:t>
      </w:r>
      <w:proofErr w:type="spellStart"/>
      <w:r w:rsidRPr="00EA571B">
        <w:rPr>
          <w:rFonts w:ascii="Times New Roman" w:hAnsi="Times New Roman" w:cs="Times New Roman"/>
          <w:b/>
          <w:sz w:val="28"/>
          <w:szCs w:val="28"/>
          <w:lang w:val="sq-AL"/>
        </w:rPr>
        <w:t>rinjë</w:t>
      </w:r>
      <w:proofErr w:type="spellEnd"/>
      <w:r w:rsidRPr="00EA571B">
        <w:rPr>
          <w:rFonts w:ascii="Times New Roman" w:hAnsi="Times New Roman" w:cs="Times New Roman"/>
          <w:b/>
          <w:sz w:val="28"/>
          <w:szCs w:val="28"/>
          <w:lang w:val="sq-AL"/>
        </w:rPr>
        <w:t>/a, pensionist, fermer dhe përfaqësues të bizneseve</w:t>
      </w:r>
    </w:p>
    <w:p w14:paraId="39A999DC" w14:textId="77777777" w:rsidR="0045729D" w:rsidRDefault="0045729D" w:rsidP="009076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14:paraId="13BC6828" w14:textId="56F615A7" w:rsidR="009076DC" w:rsidRPr="00EA571B" w:rsidRDefault="009076DC" w:rsidP="009076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Dëgjimi publik i përgjithshëm me: Kryetar të lagjeve dhe fshatrave, drejtor të shkollave, përfaqësues të OJQ-ve, të </w:t>
      </w:r>
      <w:proofErr w:type="spellStart"/>
      <w:r w:rsidRPr="00EA571B">
        <w:rPr>
          <w:rFonts w:ascii="Times New Roman" w:hAnsi="Times New Roman" w:cs="Times New Roman"/>
          <w:sz w:val="20"/>
          <w:szCs w:val="20"/>
          <w:lang w:val="sq-AL"/>
        </w:rPr>
        <w:t>rinjë</w:t>
      </w:r>
      <w:proofErr w:type="spellEnd"/>
      <w:r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/a, pensionist, fermer dhe përfaqësues të bizneseve është mbajtur me datë 18.07.2025 dhe në të kanë marrë pjesë 42 qytetarë prej të cilëve 22 meshkuj dhe 20 femër. Procesverbali </w:t>
      </w:r>
      <w:r w:rsidR="0046725D" w:rsidRPr="00EA571B">
        <w:rPr>
          <w:rFonts w:ascii="Times New Roman" w:hAnsi="Times New Roman" w:cs="Times New Roman"/>
          <w:sz w:val="20"/>
          <w:szCs w:val="20"/>
          <w:lang w:val="sq-AL"/>
        </w:rPr>
        <w:t>dhe materialet</w:t>
      </w:r>
      <w:r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 e tjera nga dëgjimi në Shtëpinë e Bardhë janë të bashkangjitura në aneks.</w:t>
      </w:r>
    </w:p>
    <w:p w14:paraId="3DF476C9" w14:textId="01B53110" w:rsidR="009076DC" w:rsidRPr="00EA571B" w:rsidRDefault="00A83A21" w:rsidP="009076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Fonts w:ascii="Times New Roman" w:hAnsi="Times New Roman" w:cs="Times New Roman"/>
          <w:sz w:val="20"/>
          <w:szCs w:val="20"/>
          <w:lang w:val="sq-AL"/>
        </w:rPr>
        <w:t>G</w:t>
      </w:r>
      <w:r w:rsidR="009076DC"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rupi </w:t>
      </w:r>
      <w:r w:rsidR="0046725D" w:rsidRPr="00EA571B">
        <w:rPr>
          <w:rFonts w:ascii="Times New Roman" w:hAnsi="Times New Roman" w:cs="Times New Roman"/>
          <w:sz w:val="20"/>
          <w:szCs w:val="20"/>
          <w:lang w:val="sq-AL"/>
        </w:rPr>
        <w:t>punues</w:t>
      </w:r>
      <w:r w:rsidR="009076DC"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 në takimin e mbajtur me datë </w:t>
      </w:r>
      <w:r w:rsidRPr="00A83A21">
        <w:rPr>
          <w:rFonts w:ascii="Times New Roman" w:hAnsi="Times New Roman" w:cs="Times New Roman"/>
          <w:b/>
          <w:sz w:val="20"/>
          <w:szCs w:val="20"/>
          <w:lang w:val="sq-AL"/>
        </w:rPr>
        <w:t>28</w:t>
      </w:r>
      <w:r w:rsidR="009076DC" w:rsidRPr="00A83A21">
        <w:rPr>
          <w:rFonts w:ascii="Times New Roman" w:hAnsi="Times New Roman" w:cs="Times New Roman"/>
          <w:b/>
          <w:sz w:val="20"/>
          <w:szCs w:val="20"/>
          <w:lang w:val="sq-AL"/>
        </w:rPr>
        <w:t>.07.2025</w:t>
      </w:r>
      <w:r w:rsidR="009076DC" w:rsidRPr="00A83A21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9076DC"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ka marrë vendimet e mëposhtme për t’i trajtuar kërkesat. Shih </w:t>
      </w:r>
      <w:r w:rsidR="0046725D" w:rsidRPr="00EA571B">
        <w:rPr>
          <w:rFonts w:ascii="Times New Roman" w:hAnsi="Times New Roman" w:cs="Times New Roman"/>
          <w:sz w:val="20"/>
          <w:szCs w:val="20"/>
          <w:lang w:val="sq-AL"/>
        </w:rPr>
        <w:t>dokumente</w:t>
      </w:r>
      <w:r w:rsidR="009076DC"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  si </w:t>
      </w:r>
      <w:r w:rsidR="0046725D" w:rsidRPr="00EA571B">
        <w:rPr>
          <w:rFonts w:ascii="Times New Roman" w:hAnsi="Times New Roman" w:cs="Times New Roman"/>
          <w:sz w:val="20"/>
          <w:szCs w:val="20"/>
          <w:lang w:val="sq-AL"/>
        </w:rPr>
        <w:t>ftesat</w:t>
      </w:r>
      <w:r w:rsidR="009076DC" w:rsidRPr="00EA571B">
        <w:rPr>
          <w:rFonts w:ascii="Times New Roman" w:hAnsi="Times New Roman" w:cs="Times New Roman"/>
          <w:sz w:val="20"/>
          <w:szCs w:val="20"/>
          <w:lang w:val="sq-AL"/>
        </w:rPr>
        <w:t xml:space="preserve"> dhe proc</w:t>
      </w:r>
      <w:r w:rsidR="009C679F">
        <w:rPr>
          <w:rFonts w:ascii="Times New Roman" w:hAnsi="Times New Roman" w:cs="Times New Roman"/>
          <w:sz w:val="20"/>
          <w:szCs w:val="20"/>
          <w:lang w:val="sq-AL"/>
        </w:rPr>
        <w:t>esverbalet e takimit ne (Aneksin</w:t>
      </w:r>
      <w:r w:rsidR="009076DC" w:rsidRPr="00EA571B">
        <w:rPr>
          <w:rFonts w:ascii="Times New Roman" w:hAnsi="Times New Roman" w:cs="Times New Roman"/>
          <w:sz w:val="20"/>
          <w:szCs w:val="20"/>
          <w:lang w:val="sq-AL"/>
        </w:rPr>
        <w:t>).</w:t>
      </w:r>
    </w:p>
    <w:p w14:paraId="0C95B92A" w14:textId="77777777" w:rsidR="00A83A21" w:rsidRDefault="00A83A21" w:rsidP="009076DC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67DD5F5" w14:textId="66ED4903" w:rsidR="009076DC" w:rsidRDefault="009076DC" w:rsidP="009076DC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EA571B">
        <w:rPr>
          <w:rFonts w:ascii="Times New Roman" w:hAnsi="Times New Roman" w:cs="Times New Roman"/>
          <w:b/>
          <w:sz w:val="20"/>
          <w:szCs w:val="20"/>
          <w:lang w:val="sq-AL"/>
        </w:rPr>
        <w:t>Raporti me të gjitha detajet:</w:t>
      </w:r>
    </w:p>
    <w:p w14:paraId="3816E03E" w14:textId="77777777" w:rsidR="00A83A21" w:rsidRPr="00EA571B" w:rsidRDefault="00A83A21" w:rsidP="009076DC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4860926" w14:textId="77777777" w:rsidR="009076DC" w:rsidRPr="00EA571B" w:rsidRDefault="009076DC" w:rsidP="009076DC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312"/>
        <w:gridCol w:w="2163"/>
        <w:gridCol w:w="2227"/>
        <w:gridCol w:w="1094"/>
        <w:gridCol w:w="3461"/>
        <w:gridCol w:w="1083"/>
      </w:tblGrid>
      <w:tr w:rsidR="009076DC" w:rsidRPr="00EA571B" w14:paraId="4003B42C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2519B4EC" w14:textId="77777777" w:rsidR="009076DC" w:rsidRPr="00EA571B" w:rsidRDefault="009076DC" w:rsidP="006C57C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663E8B76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Dëgjimi publik i përgjithshëm me: Kryetar të lagjeve dhe fshatrave, drejtor të shkollave, përfaqësues të OJQ-ve, të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rinjë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/a, pensionist, ferm</w:t>
            </w:r>
            <w:r w:rsidR="00CE03CB"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er dhe përfaqësues të bizneseve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7923E2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624BCD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Kush ka dhënë: sugjerim/koment/vërejtje për buxhetit të vitit 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02C1E1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3CD49660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299BF36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F494865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96B12FF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7BC4A556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207D93D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4225E2E2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27DDD41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9DE8B1" w14:textId="77777777" w:rsidR="009076DC" w:rsidRPr="00A83A21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A83A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Arsyetimi i Komisionit i hartuar me </w:t>
            </w:r>
            <w:r w:rsidR="00CE03CB" w:rsidRPr="00A83A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datë 28.07</w:t>
            </w:r>
            <w:r w:rsidRPr="00A83A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.2025 për  pranimin e kërkesave të qytetarëve</w:t>
            </w:r>
          </w:p>
          <w:p w14:paraId="51F4C596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4CEBED" w14:textId="77777777" w:rsidR="009076DC" w:rsidRPr="00EA571B" w:rsidRDefault="009076DC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9076DC" w:rsidRPr="00EA571B" w14:paraId="1789A12F" w14:textId="77777777" w:rsidTr="00BC3FCD"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923C3FD" w14:textId="77777777" w:rsidR="009076DC" w:rsidRPr="00EA571B" w:rsidRDefault="009076DC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22B01B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1-Rregullimi i infrastrukturës nëntokësore, kanalizimi për ujërat atmosferik-</w:t>
            </w:r>
            <w:proofErr w:type="spellStart"/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fekal</w:t>
            </w:r>
            <w:proofErr w:type="spellEnd"/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,  si dhe ndërrimi i gypit të asbestit i cili furnizon banorët me ujë të pijes, (të gjithë bashkë me gjatësi rreth 600 m), në rrugët</w:t>
            </w:r>
          </w:p>
          <w:p w14:paraId="79CAC490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1-“Xhavit Bajraktari”</w:t>
            </w:r>
          </w:p>
          <w:p w14:paraId="72E3B076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2-“Anif </w:t>
            </w:r>
            <w:proofErr w:type="spellStart"/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Muji</w:t>
            </w:r>
            <w:proofErr w:type="spellEnd"/>
            <w:r w:rsidRPr="00EA57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”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F58B4A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Ilami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Axhillari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-Kryetari i Këshillit Lokal  “10 Qershori” në Prizren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ED696E" w14:textId="05D49DA7" w:rsidR="009076DC" w:rsidRPr="00EA571B" w:rsidRDefault="00BC3F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F268BE" w14:textId="45D717DC" w:rsidR="005C6AF8" w:rsidRPr="00A83A21" w:rsidRDefault="00BC3F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etj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dhe 55748-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EA571B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EA571B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"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A91B4F" w14:textId="608EEB2C" w:rsidR="009076DC" w:rsidRPr="00EA571B" w:rsidRDefault="00BC3FC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9076DC" w:rsidRPr="00EA571B" w14:paraId="4E6C421D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5F948BD" w14:textId="77777777" w:rsidR="009076DC" w:rsidRPr="00EA571B" w:rsidRDefault="009076DC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684B23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-(Lagjja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):</w:t>
            </w:r>
          </w:p>
          <w:p w14:paraId="17173457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rrugëve, trotuareve, infrastrukturës nëntokësore, ndërtimi i pushimoreve dhe vendosja e disa ulëseve  (të gjitha bashkë me gjatësi rreth 700 m):  në rrugët</w:t>
            </w:r>
          </w:p>
          <w:p w14:paraId="703FB10A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1-“Pal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Paluca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  <w:p w14:paraId="5677B8C1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2-“Mentor Krasniqi”</w:t>
            </w:r>
          </w:p>
          <w:p w14:paraId="49F7A226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3-“Anton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Çetta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  <w:p w14:paraId="3C146412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4-“Lazër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Lumezi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  <w:p w14:paraId="754FDF53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5-“Shën Albani”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377CB9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B88B91" w14:textId="60FDC46B" w:rsidR="009076DC" w:rsidRPr="00EA571B" w:rsidRDefault="00C3235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F41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  <w:bookmarkStart w:id="0" w:name="_GoBack"/>
            <w:bookmarkEnd w:id="0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CF02A8" w14:textId="0A2A107D" w:rsidR="009076DC" w:rsidRPr="00EA571B" w:rsidRDefault="00BC3FCD" w:rsidP="006C57CB">
            <w:pPr>
              <w:pStyle w:val="TableParagraph"/>
              <w:spacing w:before="7" w:line="276" w:lineRule="auto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fshatra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etj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si dhe si projekt i ri dhe me miratim të buxhetit do të ketë edhe kodin-Ndërtimi</w:t>
            </w:r>
            <w:r w:rsidRPr="00EA57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A571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parqeve</w:t>
            </w:r>
            <w:r w:rsidRPr="00EA571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rekreative</w:t>
            </w:r>
            <w:r w:rsidRPr="00EA571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571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571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Bajram Curri, Dardani,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, Zhur, Qendër Sportive "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Sezai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Surroi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571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etj.)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A5BDBA" w14:textId="54A17C13" w:rsidR="009076DC" w:rsidRPr="00EA571B" w:rsidRDefault="00BC3FC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076DC" w:rsidRPr="00EA571B" w14:paraId="266C81D9" w14:textId="77777777" w:rsidTr="00BC3FCD"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A313F8F" w14:textId="77777777" w:rsidR="009076DC" w:rsidRPr="00EA571B" w:rsidRDefault="009076DC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601AE7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-Ç’vendosja e shtyllave elektrike në vendet në të cilat ato gjenden në mes të rrugës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F4F47A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5396A7" w14:textId="425D65C6" w:rsidR="009076DC" w:rsidRPr="00EA571B" w:rsidRDefault="00BC3F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</w:t>
            </w:r>
            <w:r w:rsidR="009D3AA7"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C7768F" w14:textId="3EAD26D3" w:rsidR="009076DC" w:rsidRPr="00EA571B" w:rsidRDefault="00BC3F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të KEDS-it.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1C2962" w14:textId="233983DF" w:rsidR="009076DC" w:rsidRPr="00EA571B" w:rsidRDefault="00BC3FC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KEDS-DSHP</w:t>
            </w:r>
          </w:p>
        </w:tc>
      </w:tr>
      <w:tr w:rsidR="009076DC" w:rsidRPr="00EA571B" w14:paraId="5416D2DD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BBE3561" w14:textId="77777777" w:rsidR="009076DC" w:rsidRPr="00EA571B" w:rsidRDefault="009076DC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129205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-(Lagjja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Bylbyldere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</w:t>
            </w:r>
          </w:p>
          <w:p w14:paraId="5278A41B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Rregullimi i kanalit (proçkë) për rrjedhjen  e ujërave atmosferike me gjatësi 250 m, në  Rrugën “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Anif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Muji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3C74ED" w14:textId="77777777" w:rsidR="009076DC" w:rsidRPr="00EA571B" w:rsidRDefault="009076D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5E8F20" w14:textId="30AB885A" w:rsidR="009076DC" w:rsidRPr="00EA571B" w:rsidRDefault="00BC3F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A58F2D" w14:textId="1B38F592" w:rsidR="009076DC" w:rsidRPr="00EA571B" w:rsidRDefault="00BC3F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26EF1" w14:textId="4A711A3B" w:rsidR="009076DC" w:rsidRPr="00EA571B" w:rsidRDefault="00BC3FC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5C6AF8" w:rsidRPr="00EA571B" w14:paraId="10B9C9E0" w14:textId="77777777" w:rsidTr="00BC3FCD"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F7B8FAD" w14:textId="77777777" w:rsidR="005C6AF8" w:rsidRPr="00EA571B" w:rsidRDefault="005C6AF8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F2FD53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1-Rruga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Pjeter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Loshi</w:t>
            </w:r>
          </w:p>
          <w:p w14:paraId="55ECFB05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243EA17" w14:textId="7F66CC8C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1.1Shtimi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kapaciteteve</w:t>
            </w:r>
            <w:r w:rsidRPr="00EA571B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 apo ndërrimi i gypave ekzistues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shkak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rritjes së numrit të shtëpive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B31437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Berat Berisha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-Kryetar i Këshillit Lokal “11 Marsi”, “2 Korriku” dhe “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Bazhderhane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  <w:p w14:paraId="42785324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1A5D4E" w14:textId="1D52976F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7A28EB" w14:textId="497DDE15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EA571B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EA571B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807FF6" w14:textId="77777777" w:rsidR="005C6AF8" w:rsidRPr="00EA571B" w:rsidRDefault="005C6AF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B33896" w:rsidRPr="00EA571B" w14:paraId="4A6080ED" w14:textId="77777777" w:rsidTr="00BC3FCD"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EF9A9C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197846" w14:textId="7777777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2-Rruga “Halil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Gashi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“(ish</w:t>
            </w:r>
            <w:r w:rsidRPr="00EA571B"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Aleks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Buda”)</w:t>
            </w:r>
          </w:p>
          <w:p w14:paraId="39233514" w14:textId="7777777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2A0B3401" w14:textId="3F97AF0C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2.1-Rregullimii rrugës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-asfalt (rreth 600m)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D6E255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B593CB" w14:textId="0A26CA4C" w:rsidR="00B33896" w:rsidRPr="00EA571B" w:rsidRDefault="00CF77C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F3C671" w14:textId="68C27FF7" w:rsidR="00B33896" w:rsidRPr="00EA571B" w:rsidRDefault="00CF77CA" w:rsidP="006C57C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107B8C" w14:textId="70B734A5" w:rsidR="00B33896" w:rsidRPr="00EA571B" w:rsidRDefault="00CF77CA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33896" w:rsidRPr="00EA571B" w14:paraId="58DF9319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33EEBFC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F009A6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2.2-Rregullimi i sistemit të ujësjellësit 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AEFCBF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230440" w14:textId="72D435C4" w:rsidR="00B33896" w:rsidRPr="00EA571B" w:rsidRDefault="00CF77C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66F56C" w14:textId="4C49A04E" w:rsidR="00B33896" w:rsidRPr="00EA571B" w:rsidRDefault="00CF77CA" w:rsidP="006C57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EA571B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EA571B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E218D6" w14:textId="3335B606" w:rsidR="00B33896" w:rsidRPr="00EA571B" w:rsidRDefault="00CF77CA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33896" w:rsidRPr="00EA571B" w14:paraId="4DCAF88C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41AF941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D8FDEA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2.3-Rregullimi i kanalizimit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91E8E7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0B92A" w14:textId="613E653E" w:rsidR="00B33896" w:rsidRPr="00EA571B" w:rsidRDefault="00CF77C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EC5288" w14:textId="3718F893" w:rsidR="00B33896" w:rsidRPr="00EA571B" w:rsidRDefault="00CF77C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54603-Rehabilitimi i kanalizimit dhe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ujësjellesit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në pjesët kryesore të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qytetit,Shadervan,Ortokoll,Bajram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Curr, Arbane, etj.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26EFD2" w14:textId="27F32964" w:rsidR="00B33896" w:rsidRPr="00EA571B" w:rsidRDefault="00CF77CA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33896" w:rsidRPr="00EA571B" w14:paraId="147422D5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81DCE60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976D52" w14:textId="7777777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 xml:space="preserve">3-Rruga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Muharrem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Dina”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(ish 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Ajdin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Rrahmanaj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”)</w:t>
            </w:r>
          </w:p>
          <w:p w14:paraId="5A832B37" w14:textId="5BF92899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3.1-Rregullimi i rrugës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(rreth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180m)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1DBDDC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099BCF" w14:textId="36854007" w:rsidR="00B33896" w:rsidRPr="00EA571B" w:rsidRDefault="006E2EB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AB037B" w14:textId="30F62F60" w:rsidR="00B33896" w:rsidRPr="00EA571B" w:rsidRDefault="006E2EBC" w:rsidP="006C57C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B150C4" w14:textId="6CF65774" w:rsidR="00B33896" w:rsidRPr="00EA571B" w:rsidRDefault="006E2EBC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33896" w:rsidRPr="00EA571B" w14:paraId="294A1187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668FEA0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FD1146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3.2-Rregullimi-Riparimi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ndriçimit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publik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8C7968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1A4F7E" w14:textId="5C2D0E58" w:rsidR="00B33896" w:rsidRPr="00EA571B" w:rsidRDefault="006E2EB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685DE7" w14:textId="5F8423EB" w:rsidR="00B33896" w:rsidRPr="00EA571B" w:rsidRDefault="006E2EBC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E74B8C" w14:textId="088B3630" w:rsidR="00B33896" w:rsidRPr="00EA571B" w:rsidRDefault="006E2EBC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33896" w:rsidRPr="00EA571B" w14:paraId="63CDABD8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83B91C1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B14022" w14:textId="18AC83F8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4-Rruga “Kulla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Burrave”</w:t>
            </w:r>
            <w:r w:rsidRPr="00EA571B">
              <w:rPr>
                <w:rFonts w:ascii="Times New Roman" w:hAnsi="Times New Roman" w:cs="Times New Roman"/>
                <w:b/>
                <w:spacing w:val="57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(përgjatë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rrugës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“Halil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Gashi”-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 xml:space="preserve">ish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Aleks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Buda”,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afër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market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Xili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”)</w:t>
            </w:r>
          </w:p>
          <w:p w14:paraId="12FD7A26" w14:textId="77777777" w:rsidR="003E7BCD" w:rsidRPr="00EA571B" w:rsidRDefault="003E7B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053617F" w14:textId="1F27ECB9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4.1-Rregullimi i rrugës me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150m)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D00A72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2D91EE" w14:textId="5F35E597" w:rsidR="00B33896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441B1E" w14:textId="0A0A8E4E" w:rsidR="00B33896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D14EEC" w14:textId="28DF3C51" w:rsidR="00B33896" w:rsidRPr="00EA571B" w:rsidRDefault="002B7E91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33896" w:rsidRPr="00EA571B" w14:paraId="41BA0C66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4465DD3" w14:textId="77777777" w:rsidR="00B33896" w:rsidRPr="00EA571B" w:rsidRDefault="00B3389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8A581E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4.2-Rregullimi i ndriçimit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publik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(3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drita)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636964" w14:textId="77777777" w:rsidR="00B33896" w:rsidRPr="00EA571B" w:rsidRDefault="00B3389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CEE9CA" w14:textId="678181FA" w:rsidR="00B33896" w:rsidRPr="00EA571B" w:rsidRDefault="007A00A5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EB904D" w14:textId="6A4D3147" w:rsidR="00B33896" w:rsidRPr="00EA571B" w:rsidRDefault="007A00A5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0B8A00" w14:textId="64FBEF38" w:rsidR="00B33896" w:rsidRPr="00EA571B" w:rsidRDefault="009D3AA7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2B7E91" w:rsidRPr="00EA571B" w14:paraId="6D8FBE8B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70EFF5" w14:textId="77777777" w:rsidR="002B7E91" w:rsidRPr="00EA571B" w:rsidRDefault="002B7E91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451B06" w14:textId="4F31357E" w:rsidR="003E7BCD" w:rsidRPr="00EA571B" w:rsidRDefault="003E7B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5-Rruha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“Kodra e Kullës” (përgjatë rrugës “Gani Saramati” – ish “Flamuri”,</w:t>
            </w:r>
            <w:r w:rsidRPr="00EA571B">
              <w:rPr>
                <w:rFonts w:ascii="Times New Roman" w:hAnsi="Times New Roman" w:cs="Times New Roman"/>
                <w:b/>
                <w:spacing w:val="7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përballë</w:t>
            </w:r>
            <w:r w:rsidRPr="00EA571B">
              <w:rPr>
                <w:rFonts w:ascii="Times New Roman" w:hAnsi="Times New Roman" w:cs="Times New Roman"/>
                <w:b/>
                <w:spacing w:val="53"/>
                <w:w w:val="150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restaurant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Classic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”)</w:t>
            </w:r>
          </w:p>
          <w:p w14:paraId="3B3901CA" w14:textId="77777777" w:rsidR="003E7BCD" w:rsidRPr="00EA571B" w:rsidRDefault="003E7B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3AB279B9" w14:textId="2DDE10D8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5.1-Rregullimi i rrugës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140m)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F48160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14318B" w14:textId="7ECD52D5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BD6A1B" w14:textId="25EFA4F3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9C41AA" w14:textId="7597C395" w:rsidR="002B7E91" w:rsidRPr="00EA571B" w:rsidRDefault="002B7E91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B7E91" w:rsidRPr="00EA571B" w14:paraId="43636E36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E8DC5A5" w14:textId="77777777" w:rsidR="002B7E91" w:rsidRPr="00EA571B" w:rsidRDefault="002B7E91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E41B30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5.2-Rregullimi i ndriçimit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publik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(4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drita)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F3EEE2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2023E6" w14:textId="7A0E959D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0E198D" w14:textId="1856ABBE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F71EC0" w14:textId="3983391C" w:rsidR="002B7E91" w:rsidRPr="00EA571B" w:rsidRDefault="002B7E91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B7E91" w:rsidRPr="00EA571B" w14:paraId="71119B6E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1A01F77" w14:textId="77777777" w:rsidR="002B7E91" w:rsidRPr="00EA571B" w:rsidRDefault="002B7E91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C1696A" w14:textId="5CBF978E" w:rsidR="003E7BCD" w:rsidRPr="00EA571B" w:rsidRDefault="003E7B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6-Rruga (Pa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emër,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përgjatë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rrugës kryesore “Enver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Hadri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</w:t>
            </w:r>
          </w:p>
          <w:p w14:paraId="06E40315" w14:textId="15067BA0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6.1-Rregullimi i rrugës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300m)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56F0DA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62CC30" w14:textId="4295746A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4023FB" w14:textId="7A9FD8DA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B12628" w14:textId="614F14EF" w:rsidR="002B7E91" w:rsidRPr="00EA571B" w:rsidRDefault="002B7E91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2B7E91" w:rsidRPr="00EA571B" w14:paraId="2A49856D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B84AF11" w14:textId="77777777" w:rsidR="002B7E91" w:rsidRPr="00EA571B" w:rsidRDefault="002B7E91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3CEC6D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6.2-Rregullimi i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ndriçimit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publik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6F5DB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528763" w14:textId="44FD1D6C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20969C" w14:textId="6B32D65D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3EE0F8" w14:textId="10F391F3" w:rsidR="002B7E91" w:rsidRPr="00EA571B" w:rsidRDefault="002B7E91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2B7E91" w:rsidRPr="00EA571B" w14:paraId="4020E23A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1907FD6" w14:textId="77777777" w:rsidR="002B7E91" w:rsidRPr="00EA571B" w:rsidRDefault="002B7E91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851B64" w14:textId="614DBCCB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6.3-Emërtimi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="005C6AF8"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rrugëve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78C5B0" w14:textId="77777777" w:rsidR="002B7E91" w:rsidRPr="00EA571B" w:rsidRDefault="002B7E91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44BC3E" w14:textId="0E3DD5CB" w:rsidR="002B7E91" w:rsidRPr="00EA571B" w:rsidRDefault="003E7B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F65F0D" w14:textId="6C114AF1" w:rsidR="002B7E91" w:rsidRPr="00EA571B" w:rsidRDefault="003E7BC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dhe do të adresohet tek komisioni i themeluar nga kuvendi komunal.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A96F55" w14:textId="14B61837" w:rsidR="002B7E91" w:rsidRPr="00EA571B" w:rsidRDefault="003E7BC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KK</w:t>
            </w:r>
          </w:p>
        </w:tc>
      </w:tr>
      <w:tr w:rsidR="00E74A1D" w:rsidRPr="00EA571B" w14:paraId="7BFCCDC5" w14:textId="77777777" w:rsidTr="00BC3FCD"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92C1124" w14:textId="77777777" w:rsidR="00E74A1D" w:rsidRPr="00EA571B" w:rsidRDefault="00E74A1D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FD189E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7-Rruga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(Pa</w:t>
            </w:r>
            <w:r w:rsidRPr="00EA571B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emër,</w:t>
            </w:r>
            <w:r w:rsidRPr="00EA571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përgjatë</w:t>
            </w:r>
            <w:r w:rsidRPr="00EA571B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rrugës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kryesore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“Halil</w:t>
            </w:r>
            <w:r w:rsidRPr="00EA571B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Gashi”</w:t>
            </w:r>
            <w:r w:rsidRPr="00EA57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sq-AL"/>
              </w:rPr>
              <w:t>-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ish 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Aleks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Buda”)</w:t>
            </w:r>
          </w:p>
          <w:p w14:paraId="5A9A7462" w14:textId="5ADAEE84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7.1-Rregullimi i rrugës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150m)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6FB96D" w14:textId="7777777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298508" w14:textId="59EDB0EE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E15641" w14:textId="0EA97A86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B6C6FE" w14:textId="16CE14EA" w:rsidR="00E74A1D" w:rsidRPr="00EA571B" w:rsidRDefault="00E74A1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E74A1D" w:rsidRPr="00EA571B" w14:paraId="37B20D4A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C6EF40E" w14:textId="77777777" w:rsidR="00E74A1D" w:rsidRPr="00EA571B" w:rsidRDefault="00E74A1D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958FBC" w14:textId="7777777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7.2-Rregullimi i ndriçimit</w:t>
            </w:r>
            <w:r w:rsidRPr="00EA571B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 (3/4 drita)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B7E02E" w14:textId="7777777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205074" w14:textId="54672CF9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BB42D7" w14:textId="15352147" w:rsidR="00E74A1D" w:rsidRPr="00EA571B" w:rsidRDefault="00E74A1D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FFFDA2" w14:textId="324A6BF2" w:rsidR="00E74A1D" w:rsidRPr="00EA571B" w:rsidRDefault="00E74A1D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01D8A" w:rsidRPr="00EA571B" w14:paraId="0F3F6E21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4B496C4" w14:textId="77777777" w:rsidR="00801D8A" w:rsidRPr="00EA571B" w:rsidRDefault="00801D8A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08B099" w14:textId="77777777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7.3-Emërtimi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rrugës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6BBDCA" w14:textId="77777777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5CD0EA" w14:textId="0FD547BD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C77574" w14:textId="042DE179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dhe do të adresohet tek komisioni i themeluar nga kuvendi komunal.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F1B1D0" w14:textId="6F2FA131" w:rsidR="00801D8A" w:rsidRPr="00EA571B" w:rsidRDefault="00801D8A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KK</w:t>
            </w:r>
          </w:p>
        </w:tc>
      </w:tr>
      <w:tr w:rsidR="00801D8A" w:rsidRPr="00EA571B" w14:paraId="4DBDF078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92824B1" w14:textId="77777777" w:rsidR="00801D8A" w:rsidRPr="00EA571B" w:rsidRDefault="00801D8A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82EFE8" w14:textId="4B298CFB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8-Rruga (Pa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emër,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përgjatë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rrugëve “Gani Saramati” (ish “Flamuri”)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dhe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“Halil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Gashi” (ish 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Aleks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Buda”)</w:t>
            </w:r>
          </w:p>
          <w:p w14:paraId="623A1428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34146993" w14:textId="753A8CD7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8.1-Rregullimi i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rrugës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385m)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230CFD" w14:textId="77777777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B5FE8E" w14:textId="66DFAA79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F373B6" w14:textId="2D9BDB9E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AAFD23" w14:textId="4F45194F" w:rsidR="00801D8A" w:rsidRPr="00EA571B" w:rsidRDefault="00801D8A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01D8A" w:rsidRPr="00EA571B" w14:paraId="0810DD55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BF13BF" w14:textId="77777777" w:rsidR="00801D8A" w:rsidRPr="00EA571B" w:rsidRDefault="00801D8A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654C4B" w14:textId="77777777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8.2-Rregullimi i ndriçimit</w:t>
            </w:r>
            <w:r w:rsidRPr="00EA571B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publik (8 drita)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CC524" w14:textId="77777777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93E57E" w14:textId="1A75A536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D816CD" w14:textId="2E4FD3FF" w:rsidR="00801D8A" w:rsidRPr="00EA571B" w:rsidRDefault="00801D8A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EF6C0B" w14:textId="4784AD23" w:rsidR="00801D8A" w:rsidRPr="00EA571B" w:rsidRDefault="00801D8A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7C93A0AB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A07C426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FC971B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8.3-Emërtimi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rrugës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3DD495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110F93" w14:textId="6F898331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8F6422" w14:textId="097AEF28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dhe do të adresohet tek komisioni i themeluar nga kuvendi komunal.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011BC9" w14:textId="4C358ADA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KK</w:t>
            </w:r>
          </w:p>
        </w:tc>
      </w:tr>
      <w:tr w:rsidR="00BB7F80" w:rsidRPr="00EA571B" w14:paraId="63E7674B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C645DAC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0D1C11" w14:textId="3AB64C12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9-Rruga Dibra</w:t>
            </w:r>
            <w:r w:rsidRPr="00EA571B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(përgjatë</w:t>
            </w:r>
            <w:r w:rsidRPr="00EA571B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rrugës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kryesore</w:t>
            </w:r>
            <w:r w:rsidRPr="00EA571B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Tamil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Shala”)</w:t>
            </w:r>
          </w:p>
          <w:p w14:paraId="3887D143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16A7B62" w14:textId="0EFA6F2D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9.1-Rregullimi i rrugës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90m)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0C27A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5A35B1" w14:textId="7F1EC019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CAA317" w14:textId="59BC6F19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DF7064" w14:textId="2CFF0134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17E191A8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F72A693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6D38AF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9.2-Rregullimi i ndriçimit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publik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(2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drita)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245EE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5988C8" w14:textId="31C357DD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E1116E" w14:textId="2E0E7DD9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66B2AD" w14:textId="7CFEA906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3A7DE191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1D1C714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E9E3E4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180C9A9" w14:textId="794984F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10-Rruga “Xhafer</w:t>
            </w:r>
            <w:r w:rsidRPr="00EA571B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Kabashi”</w:t>
            </w:r>
            <w:r w:rsidRPr="00EA57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(përgjatë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rrugës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kryesore</w:t>
            </w:r>
            <w:r w:rsidRPr="00EA571B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“Enver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Hadri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”</w:t>
            </w:r>
          </w:p>
          <w:p w14:paraId="77CF3197" w14:textId="0DD863FE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10.1Rregullimi i rrugës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(rreth</w:t>
            </w:r>
            <w:r w:rsidRPr="00EA571B">
              <w:rPr>
                <w:rFonts w:ascii="Times New Roman" w:hAnsi="Times New Roman" w:cs="Times New Roman"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90m)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AE5A33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C7498B" w14:textId="5277E7EB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5D2C5E" w14:textId="5D08FE28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7BE7F0" w14:textId="3D0B31ED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4B3E66E4" w14:textId="77777777" w:rsidTr="00BC3FCD"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887791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300A58A" w14:textId="370DA53A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D8432C" w14:textId="77777777" w:rsidR="005C6AF8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11-Rruga “Struga”</w:t>
            </w:r>
            <w:r w:rsidRPr="00EA571B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(përgjatë</w:t>
            </w:r>
            <w:r w:rsidRPr="00EA571B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rrugës kryesore “Enver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Hadri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”</w:t>
            </w:r>
          </w:p>
          <w:p w14:paraId="3ADB7646" w14:textId="21C4B81F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11.1-Rregullimi i rrugës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100m)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553ECA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567951" w14:textId="7B55E150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78D92A" w14:textId="28B1B83E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FF7B4" w14:textId="44F5F7DE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1E8F6E70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FE2301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91ADFD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11.2-Rregullimi-Riparimi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ndriçimit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publik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CC877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75E827" w14:textId="6AB08AB5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57E6D4" w14:textId="11C62064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3F1181" w14:textId="78D55F9C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42904035" w14:textId="77777777" w:rsidTr="005C6AF8">
        <w:trPr>
          <w:trHeight w:val="3239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A8C66E2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13BAD3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12-Rruga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“</w:t>
            </w:r>
            <w:proofErr w:type="spellStart"/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Tefik</w:t>
            </w:r>
            <w:proofErr w:type="spellEnd"/>
            <w:r w:rsidRPr="00EA571B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Çanga”</w:t>
            </w:r>
          </w:p>
          <w:p w14:paraId="0753BAC8" w14:textId="308E16F6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12.1-Rregullimi i</w:t>
            </w:r>
            <w:r w:rsidRPr="00EA571B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rrugës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(rreth 415m)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31337E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914264" w14:textId="56C3B9B0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ACB318" w14:textId="3BA8D928" w:rsidR="00BB7F80" w:rsidRPr="00EA571B" w:rsidRDefault="00BB7F80" w:rsidP="006C57C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5F8579" w14:textId="0B73C569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272FF323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2FC1582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D1F76B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12.2-Rregullimi-Riparimi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ndriçimit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publik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0D798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FBBF41" w14:textId="1D0B9441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E4F594" w14:textId="60434B31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AE2E39" w14:textId="10A87EE1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4A4C1C4D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1E3AFB9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6B43AA" w14:textId="58B51C5B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13-Lagjja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“11</w:t>
            </w:r>
            <w:r w:rsidRPr="00EA571B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Marsi”</w:t>
            </w:r>
          </w:p>
          <w:p w14:paraId="66D9091F" w14:textId="39E55E9B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13.1-Shtimi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kapaciteteve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 në mbarë lagjen pijes për shkak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zgjerimit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>saj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3FDDF4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329E80" w14:textId="3DED18D2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F76B90" w14:textId="2957277A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EA571B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EA571B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EA571B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E67610" w14:textId="45DA2B7C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681E74A4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4E6A3AA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21ADF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14-Rrugët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cilat</w:t>
            </w:r>
            <w:r w:rsidRPr="00EA57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kanë</w:t>
            </w:r>
            <w:r w:rsidRPr="00EA571B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nevojë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për</w:t>
            </w:r>
            <w:r w:rsidRPr="00EA571B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riparim</w:t>
            </w:r>
            <w:r w:rsidRPr="00EA57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rrjetit</w:t>
            </w:r>
            <w:r w:rsidRPr="00EA57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ndriçimit</w:t>
            </w:r>
            <w:r w:rsidRPr="00EA57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publik:</w:t>
            </w:r>
          </w:p>
          <w:p w14:paraId="4A1BA43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Gani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Saramati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Abdurrahman</w:t>
            </w:r>
            <w:proofErr w:type="spellEnd"/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Gërdellaj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Sanxhaku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Afrodita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Mulla</w:t>
            </w:r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Arifi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Haxhi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>Zyba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Hysen</w:t>
            </w:r>
            <w:proofErr w:type="spellEnd"/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Ramadani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Besnik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Ferati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Fadil</w:t>
            </w:r>
            <w:r w:rsidRPr="00EA571B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Balaj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Destan</w:t>
            </w:r>
            <w:proofErr w:type="spellEnd"/>
            <w:r w:rsidRPr="00EA571B">
              <w:rPr>
                <w:rFonts w:ascii="Times New Roman" w:hAnsi="Times New Roman" w:cs="Times New Roman"/>
                <w:spacing w:val="-12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Thaçi,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Esat</w:t>
            </w:r>
            <w:proofErr w:type="spellEnd"/>
            <w:r w:rsidRPr="00EA571B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>Mala</w:t>
            </w:r>
            <w:proofErr w:type="spellEnd"/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,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Martirët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Kabashit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Ismail</w:t>
            </w:r>
            <w:proofErr w:type="spellEnd"/>
            <w:r w:rsidRPr="00EA571B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>Poga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Drenica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Leka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>madh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Asim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Maliqaj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Trimat</w:t>
            </w:r>
            <w:r w:rsidRPr="00EA571B">
              <w:rPr>
                <w:rFonts w:ascii="Times New Roman" w:hAnsi="Times New Roman" w:cs="Times New Roman"/>
                <w:spacing w:val="-9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EA571B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Tivarit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Garibaldi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Divizioni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Kukësit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Kolë</w:t>
            </w:r>
            <w:proofErr w:type="spellEnd"/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Jakova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Muharrem</w:t>
            </w:r>
            <w:proofErr w:type="spellEnd"/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Bajraktari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Mbreti</w:t>
            </w:r>
            <w:r w:rsidRPr="00EA571B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Bardhyl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Dashnor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Xërxa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Jonuz</w:t>
            </w:r>
            <w:proofErr w:type="spellEnd"/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Krasniqi.</w:t>
            </w:r>
          </w:p>
          <w:p w14:paraId="2177908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EA571B">
              <w:rPr>
                <w:rFonts w:ascii="Times New Roman" w:hAnsi="Times New Roman" w:cs="Times New Roman"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gjitha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këto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</w:t>
            </w:r>
            <w:r w:rsidRPr="00EA571B">
              <w:rPr>
                <w:rFonts w:ascii="Times New Roman" w:hAnsi="Times New Roman" w:cs="Times New Roman"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gjenden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përgjatë</w:t>
            </w:r>
            <w:r w:rsidRPr="00EA571B">
              <w:rPr>
                <w:rFonts w:ascii="Times New Roman" w:hAnsi="Times New Roman" w:cs="Times New Roman"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rrugëve</w:t>
            </w:r>
            <w:r w:rsidRPr="00EA571B">
              <w:rPr>
                <w:rFonts w:ascii="Times New Roman" w:hAnsi="Times New Roman" w:cs="Times New Roman"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“Gani</w:t>
            </w:r>
            <w:r w:rsidRPr="00EA571B">
              <w:rPr>
                <w:rFonts w:ascii="Times New Roman" w:hAnsi="Times New Roman" w:cs="Times New Roman"/>
                <w:spacing w:val="-1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Saramati”</w:t>
            </w:r>
            <w:r w:rsidRPr="00EA571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(ish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“Flamuri”)</w:t>
            </w:r>
            <w:r w:rsidRPr="00EA571B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EA571B">
              <w:rPr>
                <w:rFonts w:ascii="Times New Roman" w:hAnsi="Times New Roman" w:cs="Times New Roman"/>
                <w:spacing w:val="-6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“Halil Gashi” (ish “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Aleks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Buda”)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F1180A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33EE8D" w14:textId="6B62550E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539CE6" w14:textId="3665E59C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B6EFE8" w14:textId="7E265E52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7445991D" w14:textId="77777777" w:rsidTr="00BC3FCD"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36D9DDA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4DB213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1-Ndertimi i çerdhes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B562B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Ymrane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Fusha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-banore e lagjes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Korrilla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(kuvendare në kuvendin komunal)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99AC5A" w14:textId="1580404F" w:rsidR="00BB7F80" w:rsidRPr="00EA571B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75BB75" w14:textId="3B28B077" w:rsidR="00BB7F80" w:rsidRPr="00EA571B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kurdo që sigurohet parcela do të investohet në këtë projekt.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A54B47" w14:textId="79CA722A" w:rsidR="00BB7F80" w:rsidRPr="00EA571B" w:rsidRDefault="000B456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BB7F80" w:rsidRPr="00EA571B" w14:paraId="30D87726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D0FE1D3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5731E5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rrjetit të ujërave atmosferik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21FAA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99B80D" w14:textId="237E0086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36AD55" w14:textId="75BDA16F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54612-Ndërtimi i projekteve infrastrukturore në lagjet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Tabkahane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Bazhderhane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Ortokoll,Bajram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Curri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A44ADA" w14:textId="1AA955D2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43A9E966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B5FB123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1B7EBB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3-Zëvendësimi i gypave të asbestit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D99EE1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B0FA80" w14:textId="08844262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86D566" w14:textId="54F359A1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54612-Ndërtimi i projekteve infrastrukturore në lagjet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Tabkahane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Bazhderhane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Ortokoll,Bajram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Curri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B555D0" w14:textId="16C25FE4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6AADD7E7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86BD56B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E7467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rrjetit elektrik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87CA01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5D62B9" w14:textId="740DEC0A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A155A9" w14:textId="207EA1C6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të KEDS-it.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5FF103" w14:textId="3510E134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KEDS-DSHP</w:t>
            </w:r>
          </w:p>
        </w:tc>
      </w:tr>
      <w:tr w:rsidR="00BB7F80" w:rsidRPr="00EA571B" w14:paraId="6ACF22E0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A40B4A0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5E33B2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5-Rregullimi i ndriçimit publik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F1F7C7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BB4509" w14:textId="2E15C516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546FDE" w14:textId="14369B30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546C65" w14:textId="0DEC2AC6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2715D4B2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779D075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3ECD55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6-Rregullimi i infrastrukturës në lagje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57EB8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F375FB" w14:textId="759A3D14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01F327" w14:textId="682D985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54612-Ndërtimi i projekteve infrastrukturore në lagjet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Tabkahane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Bazhderhane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Ortokoll,Bajram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Curri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D9F842" w14:textId="53596225" w:rsidR="00BB7F80" w:rsidRPr="00EA571B" w:rsidRDefault="00BB7F8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26661DE6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B8D668B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A3869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1-Mungesë të parkingjeve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6FFDA3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Blerim Saramati</w:t>
            </w:r>
          </w:p>
          <w:p w14:paraId="296256CB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A877E6" w14:textId="6BED1EE9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0C7757" w14:textId="59E11BBF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do të planifikohet në buxhetin e vitit 2026 dhe vitet 2027/2028.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4B14B4" w14:textId="0844F933" w:rsidR="00BB7F80" w:rsidRPr="00EA571B" w:rsidRDefault="00D22B5B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68A80C89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695D899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A3297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1-Të përfundohet rregullimi hapësirave në qendrën rinore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7AA9C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Linda Simitçiu</w:t>
            </w:r>
          </w:p>
          <w:p w14:paraId="67D0E2B4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960D4C" w14:textId="5E745A6C" w:rsidR="00BB7F80" w:rsidRPr="00EA571B" w:rsidRDefault="00D22B5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890AC1" w14:textId="58D6B2A2" w:rsidR="00BB7F80" w:rsidRPr="00EA571B" w:rsidRDefault="00D22B5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6E6867" w14:textId="44EBE1C3" w:rsidR="00BB7F80" w:rsidRPr="00EA571B" w:rsidRDefault="00D22B5B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BB7F80" w:rsidRPr="00EA571B" w14:paraId="0D62C1AC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1F5CACD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71C49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1-Ndërtimi i qendrës për persona me </w:t>
            </w:r>
            <w:proofErr w:type="spellStart"/>
            <w:r w:rsidRPr="000B45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autizëm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8F651E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Vahida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Shukriu</w:t>
            </w:r>
            <w:proofErr w:type="spellEnd"/>
          </w:p>
          <w:p w14:paraId="0826F35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51F000" w14:textId="2BCAD52C" w:rsidR="00BB7F80" w:rsidRPr="00EA571B" w:rsidRDefault="00D22B5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10DF6" w14:textId="65A2940C" w:rsidR="00BB7F80" w:rsidRPr="000B4568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dhe do të planifikohen mjete financiare për realizimin e projektit.</w:t>
            </w:r>
            <w:r w:rsidRPr="000B4568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3167AB" w14:textId="29166AA6" w:rsidR="00BB7F80" w:rsidRPr="00EA571B" w:rsidRDefault="000B456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DPMS</w:t>
            </w:r>
          </w:p>
        </w:tc>
      </w:tr>
      <w:tr w:rsidR="00BB7F80" w:rsidRPr="00EA571B" w14:paraId="3EDDB8CE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0AC9FF4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811D86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1-Rregullimi-riparimi i gropave në rrugët kryesore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654E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Muharrem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Thaqi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-fshati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Caparcë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03F6BC" w14:textId="417E1E73" w:rsidR="00BB7F80" w:rsidRPr="00EA571B" w:rsidRDefault="00C17F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1D7BD0" w14:textId="104D25C8" w:rsidR="00BB7F80" w:rsidRPr="00EA571B" w:rsidRDefault="00C17F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54588-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ndërtimi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asfalt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Ortokoll,Tusus,Arbanë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,Bajram Curri,"11 marsi", "2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korriku",në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23BB85" w14:textId="1885C328" w:rsidR="00BB7F80" w:rsidRPr="00EA571B" w:rsidRDefault="00C17F02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26E87422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B07885B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06FCE0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1-Ndërtimi i qendrës për fëmije me </w:t>
            </w:r>
            <w:proofErr w:type="spellStart"/>
            <w:r w:rsidRPr="000B45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autizëm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1FF3D7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Shpresa Ahmetaj</w:t>
            </w:r>
          </w:p>
          <w:p w14:paraId="72DA707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19A4FA" w14:textId="665576C0" w:rsidR="00BB7F80" w:rsidRPr="00EA571B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DAEE8E" w14:textId="275FB32C" w:rsidR="00BB7F80" w:rsidRPr="00EA571B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do të planifikohen mjete financiare për realizimin e projektit.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FE67FE" w14:textId="5581F173" w:rsidR="00BB7F80" w:rsidRPr="00EA571B" w:rsidRDefault="000B456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DPMS</w:t>
            </w:r>
          </w:p>
        </w:tc>
      </w:tr>
      <w:tr w:rsidR="00BB7F80" w:rsidRPr="00EA571B" w14:paraId="4263374E" w14:textId="77777777" w:rsidTr="00C17F02">
        <w:trPr>
          <w:trHeight w:val="980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EBC15AB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980861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i rrugës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tranziti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ri në lagjen Jeta e Re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86411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Shkëmbim Bytyqi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-kryetar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lagjës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“Jeta e Re”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7CC124" w14:textId="7A118E9B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0A4031" w14:textId="4400BACA" w:rsidR="00BB7F80" w:rsidRPr="00EA571B" w:rsidRDefault="00C17F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4D87E6" w14:textId="4370F4C4" w:rsidR="00BB7F80" w:rsidRPr="00EA571B" w:rsidRDefault="00C17F02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42588EB2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34D8060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42E94B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2-Rregullimi  trotuarit në rrugën për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Nashec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FCDD5A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C4B052" w14:textId="262DB24A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ACFF7A" w14:textId="4A4816F5" w:rsidR="00BB7F80" w:rsidRPr="00EA571B" w:rsidRDefault="006A7020" w:rsidP="006C57C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D19BF3" w14:textId="6E8C34CD" w:rsidR="00BB7F80" w:rsidRPr="00EA571B" w:rsidRDefault="006A702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30FDA668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A671F33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24CDE1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D48B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3-Mbjellja e drunjtëve dekorativ përgjatë rrugëve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FB0F39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83D96C" w14:textId="65F1562F" w:rsidR="00BB7F80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38C44C" w14:textId="75891142" w:rsidR="00BB7F80" w:rsidRPr="000B4568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me këtë emërtim Fshirja dhe Larja e rrugëve dh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embjellja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drunj;ve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dekorativ, në kuadër të kategorisë buxhetore mallra dhe shërbime.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CF7D11" w14:textId="29EDF784" w:rsidR="00BB7F80" w:rsidRPr="00EA571B" w:rsidRDefault="005C6AF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6C744869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DE5A439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D9DA47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4-Riparimet e rrugëve ekzistuese Brenda lagjes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9798C7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CCF2F7" w14:textId="43BD9550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91E46C" w14:textId="384FB9FB" w:rsidR="00BB7F80" w:rsidRPr="00EA571B" w:rsidRDefault="006A7020" w:rsidP="006C57C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F4ABEB" w14:textId="56F12F6C" w:rsidR="00BB7F80" w:rsidRPr="00EA571B" w:rsidRDefault="006A702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30DE371C" w14:textId="77777777" w:rsidTr="006A7020">
        <w:tc>
          <w:tcPr>
            <w:tcW w:w="1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8F00" w:themeFill="accent4" w:themeFillShade="BF"/>
          </w:tcPr>
          <w:p w14:paraId="440ACF84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C7E007" w14:textId="77777777" w:rsidR="00BB7F80" w:rsidRPr="000B4568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5-Ndërtimi i çerdhes </w:t>
            </w:r>
          </w:p>
          <w:p w14:paraId="27EA6E05" w14:textId="10EAA1C3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678B8ADC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5AF9FA" w14:textId="598B4BE2" w:rsidR="00BB7F80" w:rsidRPr="00EA571B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34E6C8" w14:textId="3225037E" w:rsidR="00BB7F80" w:rsidRPr="000B4568" w:rsidRDefault="000B456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0B4568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 është nevojë për qytetarët, kurdo që sigurohet parcela, do të planifikohet realizimi i një projekti të tillë.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863CFA" w14:textId="51166411" w:rsidR="00BB7F80" w:rsidRPr="00EA571B" w:rsidRDefault="000B456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6A7020" w:rsidRPr="00EA571B" w14:paraId="56F25AC7" w14:textId="77777777" w:rsidTr="006A7020"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3834792" w14:textId="77777777" w:rsidR="006A7020" w:rsidRPr="00EA571B" w:rsidRDefault="006A702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5D6F65" w14:textId="144C6B44" w:rsidR="006A702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6-Vendosja 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shënjëzimit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vertikal dhe horizontal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878135" w14:textId="77777777" w:rsidR="006A702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74B07D" w14:textId="5D2D9E5B" w:rsidR="006A702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363E7" w14:textId="000BA52D" w:rsidR="006A702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53826-Shenjëzimi horizontal, vertikal dhe sinjalizues në qytet dhe fshatra të Komunës së Prizrenit ( aty ky paraqitet nevoja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per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intervenim)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3C9379" w14:textId="244C92AF" w:rsidR="006A7020" w:rsidRPr="00EA571B" w:rsidRDefault="006A702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1E66F896" w14:textId="77777777" w:rsidTr="00BC3FCD"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7F5036A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90D5F8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1-Rregullimi i rrugëve dhe rrugicave para lidhjes së Lidhjes së Prizrenit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6D6A7A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Shpend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Randorbrava</w:t>
            </w:r>
            <w:proofErr w:type="spellEnd"/>
          </w:p>
          <w:p w14:paraId="489AAD00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EBBB4E" w14:textId="2C5930C6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7D852A" w14:textId="2A4124AD" w:rsidR="00BB7F80" w:rsidRPr="00EA571B" w:rsidRDefault="006A7020" w:rsidP="006C57C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ndërtimi i rrugëve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trotuareve dhe shesheve në Qytet dhe Fshatra.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6A7067" w14:textId="7DF669F0" w:rsidR="00BB7F80" w:rsidRPr="00EA571B" w:rsidRDefault="006A702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BB7F80" w:rsidRPr="00EA571B" w14:paraId="2EC0E983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F5B4BCF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7842AE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2-Kur jepen lejet ndërtimore të caktohen edhe kushtet 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fasadimit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A2D810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47C943" w14:textId="0D315960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00D4F3" w14:textId="2559A473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e trajtuar me hartë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zonae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me plan zhvillimor komunal.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F63E4E" w14:textId="059F3480" w:rsidR="00BB7F80" w:rsidRPr="00EA571B" w:rsidRDefault="006A702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DUPH</w:t>
            </w:r>
          </w:p>
        </w:tc>
      </w:tr>
      <w:tr w:rsidR="00BB7F80" w:rsidRPr="00EA571B" w14:paraId="43B19798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CB22C1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0109A0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3-Lejimi i ndërtimit të banesave nëpër vendet ku ndërtimi është pa plan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DB0BDA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628408" w14:textId="3B3E62A7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701EF0" w14:textId="0AD1DCA1" w:rsidR="00BB7F80" w:rsidRPr="00EA571B" w:rsidRDefault="006A702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e trajtuar me hartë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zonae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me plan zhvillimor komunal.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5FDD17" w14:textId="0C794889" w:rsidR="00BB7F80" w:rsidRPr="00EA571B" w:rsidRDefault="006A7020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DUPH</w:t>
            </w:r>
          </w:p>
        </w:tc>
      </w:tr>
      <w:tr w:rsidR="00BB7F80" w:rsidRPr="00EA571B" w14:paraId="3181760C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F116CB3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83D7A2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4-Rregullimi i infrastrukturës rrugore në lagjen Dardania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F43C11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B12654" w14:textId="31DEFCD5" w:rsidR="00BB7F80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18294D" w14:textId="2741B96C" w:rsidR="00BB7F80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F53F12" w14:textId="13E5BBF0" w:rsidR="00BB7F80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BB7F80" w:rsidRPr="00EA571B" w14:paraId="36708C70" w14:textId="77777777" w:rsidTr="00BC3FCD"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E9A8266" w14:textId="77777777" w:rsidR="00BB7F80" w:rsidRPr="00EA571B" w:rsidRDefault="00BB7F80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896D4E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1-Në vend ndaljet e autobusëve të rregullohet qasja për persona me aftësi të kufizuara-persona me karrocë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3128A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Antigona Shestan</w:t>
            </w:r>
          </w:p>
          <w:p w14:paraId="215B23BB" w14:textId="77777777" w:rsidR="00BB7F80" w:rsidRPr="00EA571B" w:rsidRDefault="00BB7F80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76907B" w14:textId="4140FEF8" w:rsidR="00BB7F80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918678" w14:textId="5B2402D6" w:rsidR="00BB7F80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si projekt i ri.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E05D85" w14:textId="69F1CECB" w:rsidR="00BB7F80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710A6" w:rsidRPr="00EA571B" w14:paraId="111BDFAF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6C8655A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E4FE2C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2.Instalimi/vendosja i ashensorëve në ndërtesave publike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F7949C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0CE81C" w14:textId="1889D2E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313FED" w14:textId="29C4B50F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 si projekt i ri.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6E6B6B" w14:textId="4571EAD3" w:rsidR="009710A6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710A6" w:rsidRPr="00EA571B" w14:paraId="6B3A69C0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5610121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7556E9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1-Aktivizimi i qendrës rinore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93EF4E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Tringa </w:t>
            </w: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Kasemi</w:t>
            </w:r>
            <w:proofErr w:type="spellEnd"/>
          </w:p>
          <w:p w14:paraId="435041D4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FA2838" w14:textId="3F362073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E5F41D" w14:textId="0AFF1146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54673-Ndërtimi i objekteve Kulturore, Rinore dhe Sportive në qytet dhe fshatra.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D2DB79" w14:textId="460AB6B3" w:rsidR="009710A6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DKRS</w:t>
            </w:r>
          </w:p>
        </w:tc>
      </w:tr>
      <w:tr w:rsidR="009710A6" w:rsidRPr="00EA571B" w14:paraId="3E3D623D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AF7DED1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2BB956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1-Të rritet transparencë në dhënien e subvencioneve nga ana e QPS-së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720808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Mimoza Kosova</w:t>
            </w:r>
          </w:p>
          <w:p w14:paraId="1BAB1B69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475268" w14:textId="5028E91B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31094A" w14:textId="1F5BF3FD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në kohë reale publikohen dokumente që kanë të bëjnë me transparencë dhe llogaridhënie,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sigurist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që zyrtarët përgjegjës do të punojnë për rritjen edh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emë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shumë të transparencës dhe llogaridhënies.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3E4DDA" w14:textId="76C93234" w:rsidR="009710A6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NKP</w:t>
            </w:r>
          </w:p>
        </w:tc>
      </w:tr>
      <w:tr w:rsidR="009710A6" w:rsidRPr="00EA571B" w14:paraId="152F709D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EE80EC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D4B180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1-Ndërtimi i një pishine shkollore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AA7E8D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Vjollca Gurgule</w:t>
            </w:r>
          </w:p>
          <w:p w14:paraId="30C5B539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C628EB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1C97B6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zones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ky projekt është në realizim e sipër.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F500E1" w14:textId="77777777" w:rsidR="009710A6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9710A6" w:rsidRPr="00EA571B" w14:paraId="3FD29462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7FFE557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0E1E30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1-Mbështetje të OJQ-ve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A8DA46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Remije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Krasniqi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CA8A2C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36C31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OJQ-të. Të gjitha OJQ-të që i plotësojnë kriteret sipas thirrjes mbështeten në vazhdimësi.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FA3BBC" w14:textId="77777777" w:rsidR="009710A6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DKRS-DMS dhe </w:t>
            </w:r>
            <w:proofErr w:type="spellStart"/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DTZhE</w:t>
            </w:r>
            <w:proofErr w:type="spellEnd"/>
          </w:p>
        </w:tc>
      </w:tr>
      <w:tr w:rsidR="009710A6" w:rsidRPr="00EA571B" w14:paraId="48F260DE" w14:textId="77777777" w:rsidTr="00BC3FCD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C9349D9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84BFEF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1-Ndërrimi i dyerve dhe dritareve ne SHFMU "Gani Saramati"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C3ECD8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Faruk</w:t>
            </w:r>
            <w:proofErr w:type="spellEnd"/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Idrizi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-Këshilli Drejtues i Shkollës-përfaqësues i Prindërve të shkollës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61FD13" w14:textId="47313613" w:rsidR="009710A6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369D3D" w14:textId="45B12025" w:rsidR="009710A6" w:rsidRPr="00EA571B" w:rsidRDefault="005C6AF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2027/2028, ky do të jetë projekt i  ri.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3B171B" w14:textId="27FE0861" w:rsidR="009710A6" w:rsidRPr="00EA571B" w:rsidRDefault="005C6AF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9710A6" w:rsidRPr="00EA571B" w14:paraId="2FFACFF5" w14:textId="77777777" w:rsidTr="00BC3FCD"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57AFA72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17</w:t>
            </w:r>
          </w:p>
          <w:p w14:paraId="29E69A11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EB14FED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53F118" w14:textId="7777777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>1-Ndertimi i kanalizimeve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54EFD4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Dashmir Susuri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-përfaqësues i Këshillit Lokal të Lagjes ”Bajram Curri”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813DC9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2BEA1D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buxhetin e vitit 2026 dhe planifikimet për vitet 2027/2028 në kodin 54612-Ndërtimi i projekteve infrastrukturore në lagjet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Tabkahane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Bazhderhane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Ortokoll,Bajram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Curri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C126CF" w14:textId="77777777" w:rsidR="009710A6" w:rsidRPr="00EA571B" w:rsidRDefault="009710A6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9710A6" w:rsidRPr="00EA571B" w14:paraId="6183FB8C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408AE1D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0C6CA6" w14:textId="7777777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>2-Rregullimi i rrugëve në tërë lagjen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B0D52D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EEF404" w14:textId="41EC1F33" w:rsidR="009710A6" w:rsidRPr="00EA571B" w:rsidRDefault="00F5375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142108" w14:textId="1AFB5E93" w:rsidR="009710A6" w:rsidRPr="00EA571B" w:rsidRDefault="00F53758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54596-Rehabilitimi dhe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kubeza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,trotuareve dhe shesheve ne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Arbana,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Tabakhane,Bazhdarhane,në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44191B" w14:textId="41EC2B7E" w:rsidR="009710A6" w:rsidRPr="00EA571B" w:rsidRDefault="00F53758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710A6" w:rsidRPr="00EA571B" w14:paraId="01D9122E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F56026D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A7DDE6" w14:textId="7777777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 xml:space="preserve">3-Ndertimi i një rreth-rrotullimi  ne rrugën e </w:t>
            </w:r>
            <w:proofErr w:type="spellStart"/>
            <w:r w:rsidRPr="00EA571B">
              <w:rPr>
                <w:sz w:val="20"/>
                <w:szCs w:val="20"/>
              </w:rPr>
              <w:t>Kuksit</w:t>
            </w:r>
            <w:proofErr w:type="spellEnd"/>
            <w:r w:rsidRPr="00EA571B">
              <w:rPr>
                <w:sz w:val="20"/>
                <w:szCs w:val="20"/>
              </w:rPr>
              <w:t>, tek ish-Farmakosi, qe lidhet me rrugën e re  qe te dërgon drejte urës Bajram Curr-</w:t>
            </w:r>
            <w:proofErr w:type="spellStart"/>
            <w:r w:rsidRPr="00EA571B">
              <w:rPr>
                <w:sz w:val="20"/>
                <w:szCs w:val="20"/>
              </w:rPr>
              <w:t>Tusuz</w:t>
            </w:r>
            <w:proofErr w:type="spellEnd"/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F89346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36D2A6" w14:textId="0627A7D8" w:rsidR="009710A6" w:rsidRPr="00EA571B" w:rsidRDefault="00E368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3C0B8F" w14:textId="0595191E" w:rsidR="009710A6" w:rsidRPr="00EA571B" w:rsidRDefault="00E368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54588-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ndërtimi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asfalt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Ortokoll,Tusus,Arbanë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,Bajram Curri,"11 marsi", "2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korriku",në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946450" w14:textId="7AEF4F84" w:rsidR="009710A6" w:rsidRPr="00EA571B" w:rsidRDefault="00E36802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710A6" w:rsidRPr="00EA571B" w14:paraId="19C0F2FB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F9B1C44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984753" w14:textId="7777777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 xml:space="preserve">4- Ndërtimi i rrugës nga Super </w:t>
            </w:r>
            <w:proofErr w:type="spellStart"/>
            <w:r w:rsidRPr="00EA571B">
              <w:rPr>
                <w:sz w:val="20"/>
                <w:szCs w:val="20"/>
              </w:rPr>
              <w:t>Viva</w:t>
            </w:r>
            <w:proofErr w:type="spellEnd"/>
            <w:r w:rsidRPr="00EA571B">
              <w:rPr>
                <w:sz w:val="20"/>
                <w:szCs w:val="20"/>
              </w:rPr>
              <w:t xml:space="preserve"> ne drejtim te KFORIT TURK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F53E33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601EE3" w14:textId="63BA8B81" w:rsidR="009710A6" w:rsidRPr="00EA571B" w:rsidRDefault="00E368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8DEE1D" w14:textId="7AB6A20C" w:rsidR="009710A6" w:rsidRPr="00EA571B" w:rsidRDefault="00E368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54588-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ndërtimi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asfalt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Ortokoll,Tusus,Arbanë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,Bajram Curri,"11 marsi", "2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korriku",në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F4ADEB" w14:textId="7501B109" w:rsidR="009710A6" w:rsidRPr="00EA571B" w:rsidRDefault="00E36802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710A6" w:rsidRPr="00EA571B" w14:paraId="0E3415D8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A363C29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AEB47B" w14:textId="05EDF7D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>5-Rregulimi-</w:t>
            </w:r>
            <w:r w:rsidR="001B191F" w:rsidRPr="00EA571B">
              <w:rPr>
                <w:sz w:val="20"/>
                <w:szCs w:val="20"/>
              </w:rPr>
              <w:t>ripa</w:t>
            </w:r>
            <w:r w:rsidRPr="00EA571B">
              <w:rPr>
                <w:sz w:val="20"/>
                <w:szCs w:val="20"/>
              </w:rPr>
              <w:t>imi i ndriçimit publik në tërë lagjen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4EA661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51ACF5" w14:textId="1815FD66" w:rsidR="009710A6" w:rsidRPr="00EA571B" w:rsidRDefault="00E368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65050D" w14:textId="6251F774" w:rsidR="009710A6" w:rsidRPr="00EA571B" w:rsidRDefault="00E36802" w:rsidP="006C57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54568 në linjë buxhetore Instalimi dhe riparimi i ndriçimit publikë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Ortakoll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Bajram Curr,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Tusuz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Arbanë, Jeta e Re,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Zhur,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Gjonaj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Hoçë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Qytetit dhe të tjerë.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F9997" w14:textId="3F995C25" w:rsidR="009710A6" w:rsidRPr="00EA571B" w:rsidRDefault="00E36802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9710A6" w:rsidRPr="00EA571B" w14:paraId="04FFF047" w14:textId="77777777" w:rsidTr="00BC3FCD"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F36A6BA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A734AA" w14:textId="7777777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>6- Ndërtimi i një shtëpi te shëndetit të re në lagjen ”Bajram Curri”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9C4AC8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ED9939" w14:textId="50409720" w:rsidR="009710A6" w:rsidRPr="00EA571B" w:rsidRDefault="0025683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1BECE2" w14:textId="3DE34CB4" w:rsidR="009710A6" w:rsidRPr="00EA571B" w:rsidRDefault="0025683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të komunës. Kërkesa është pranuar dhe është vendosur në buxhetin e vitit 2026 dhe planifikimet për vitet 2027/2028-Ndërtimi</w:t>
            </w:r>
            <w:r w:rsidRPr="00EA571B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 QMF</w:t>
            </w:r>
            <w:r w:rsidRPr="00EA571B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-së</w:t>
            </w:r>
            <w:r w:rsidRPr="00EA571B">
              <w:rPr>
                <w:rFonts w:ascii="Times New Roman" w:hAnsi="Times New Roman" w:cs="Times New Roman"/>
                <w:spacing w:val="-1"/>
                <w:sz w:val="16"/>
                <w:szCs w:val="16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</w:t>
            </w:r>
            <w:r w:rsidRPr="00EA571B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Lagjen</w:t>
            </w:r>
            <w:r w:rsidRPr="00EA571B">
              <w:rPr>
                <w:rFonts w:ascii="Times New Roman" w:hAnsi="Times New Roman" w:cs="Times New Roman"/>
                <w:spacing w:val="-1"/>
                <w:sz w:val="16"/>
                <w:szCs w:val="16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Bajram</w:t>
            </w:r>
            <w:r w:rsidRPr="00EA571B">
              <w:rPr>
                <w:rFonts w:ascii="Times New Roman" w:hAnsi="Times New Roman" w:cs="Times New Roman"/>
                <w:spacing w:val="-3"/>
                <w:sz w:val="16"/>
                <w:szCs w:val="16"/>
                <w:lang w:val="sq-AL"/>
              </w:rPr>
              <w:t xml:space="preserve"> </w:t>
            </w:r>
            <w:r w:rsidRPr="00EA571B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 xml:space="preserve">Curri, </w:t>
            </w:r>
            <w:proofErr w:type="spellStart"/>
            <w:r w:rsidRPr="00EA571B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>projek</w:t>
            </w:r>
            <w:proofErr w:type="spellEnd"/>
            <w:r w:rsidRPr="00EA571B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 xml:space="preserve"> ti ri.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5B7763" w14:textId="41751B6E" w:rsidR="009710A6" w:rsidRPr="00EA571B" w:rsidRDefault="0025683B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9710A6" w:rsidRPr="00EA571B" w14:paraId="08DC51D8" w14:textId="77777777" w:rsidTr="00BC3FCD"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69B18911" w14:textId="77777777" w:rsidR="009710A6" w:rsidRPr="00EA571B" w:rsidRDefault="009710A6" w:rsidP="006C57C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E430A2" w14:textId="77777777" w:rsidR="009710A6" w:rsidRPr="00EA571B" w:rsidRDefault="009710A6" w:rsidP="006C57CB">
            <w:pPr>
              <w:pStyle w:val="BodyText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EA571B">
              <w:rPr>
                <w:sz w:val="20"/>
                <w:szCs w:val="20"/>
              </w:rPr>
              <w:t xml:space="preserve">7-Ndertimi i një </w:t>
            </w:r>
            <w:proofErr w:type="spellStart"/>
            <w:r w:rsidRPr="00EA571B">
              <w:rPr>
                <w:sz w:val="20"/>
                <w:szCs w:val="20"/>
              </w:rPr>
              <w:t>rrethrrotulllimi</w:t>
            </w:r>
            <w:proofErr w:type="spellEnd"/>
            <w:r w:rsidRPr="00EA571B">
              <w:rPr>
                <w:sz w:val="20"/>
                <w:szCs w:val="20"/>
              </w:rPr>
              <w:t xml:space="preserve"> në mes të </w:t>
            </w:r>
            <w:proofErr w:type="spellStart"/>
            <w:r w:rsidRPr="00EA571B">
              <w:rPr>
                <w:sz w:val="20"/>
                <w:szCs w:val="20"/>
              </w:rPr>
              <w:t>rrethrrotullimit</w:t>
            </w:r>
            <w:proofErr w:type="spellEnd"/>
            <w:r w:rsidRPr="00EA571B">
              <w:rPr>
                <w:sz w:val="20"/>
                <w:szCs w:val="20"/>
              </w:rPr>
              <w:t xml:space="preserve"> të </w:t>
            </w:r>
            <w:proofErr w:type="spellStart"/>
            <w:r w:rsidRPr="00EA571B">
              <w:rPr>
                <w:sz w:val="20"/>
                <w:szCs w:val="20"/>
              </w:rPr>
              <w:t>Hoçës</w:t>
            </w:r>
            <w:proofErr w:type="spellEnd"/>
            <w:r w:rsidRPr="00EA571B">
              <w:rPr>
                <w:sz w:val="20"/>
                <w:szCs w:val="20"/>
              </w:rPr>
              <w:t xml:space="preserve"> së Qytetit dhe biznesit Berisha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2AA06C" w14:textId="77777777" w:rsidR="009710A6" w:rsidRPr="00EA571B" w:rsidRDefault="009710A6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594CD1" w14:textId="2100679D" w:rsidR="009710A6" w:rsidRPr="00EA571B" w:rsidRDefault="0025683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E4B1E2" w14:textId="0F87B36B" w:rsidR="009710A6" w:rsidRPr="00EA571B" w:rsidRDefault="0025683B" w:rsidP="006C57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EA571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54588-</w:t>
            </w:r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ndërtimi i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rrugeve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asfalt në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Ortokoll,Tusus,Arbanë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,Bajram Curri,"11 marsi", "2 </w:t>
            </w:r>
            <w:proofErr w:type="spellStart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korriku",në</w:t>
            </w:r>
            <w:proofErr w:type="spellEnd"/>
            <w:r w:rsidRPr="00EA571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fshatra etj.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8921A3" w14:textId="3825292B" w:rsidR="009710A6" w:rsidRPr="00EA571B" w:rsidRDefault="0025683B" w:rsidP="006C57CB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EA57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073C86F7" w14:textId="08FAAEE3" w:rsidR="00072A55" w:rsidRDefault="00072A55">
      <w:pPr>
        <w:rPr>
          <w:sz w:val="20"/>
          <w:szCs w:val="20"/>
          <w:lang w:val="sq-AL"/>
        </w:rPr>
      </w:pPr>
    </w:p>
    <w:p w14:paraId="634A74E5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77FE914B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6400C2D9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0C1CA57B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AD639DF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C501B5D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33EF024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67AAD58B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69747AE8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60D2BED7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0CC74311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5F70AB3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54FD71D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3093A2B1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0E7EB77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182CEA0C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38C9B2B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B622F2D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28AB952E" w14:textId="77777777" w:rsidR="00423415" w:rsidRDefault="00423415" w:rsidP="00423415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14:paraId="5E1A2B83" w14:textId="589BD316" w:rsidR="00423415" w:rsidRDefault="00423415" w:rsidP="00423415">
      <w:pPr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EF3DEB"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  <w:lastRenderedPageBreak/>
        <w:t>Aneks</w:t>
      </w:r>
      <w:r>
        <w:rPr>
          <w:rFonts w:ascii="Times New Roman" w:hAnsi="Times New Roman" w:cs="Times New Roman"/>
          <w:b/>
          <w:noProof/>
          <w:sz w:val="16"/>
          <w:szCs w:val="16"/>
          <w:u w:val="single"/>
          <w:lang w:val="sq-AL"/>
        </w:rPr>
        <w:t xml:space="preserve"> </w:t>
      </w:r>
    </w:p>
    <w:p w14:paraId="2D041FD3" w14:textId="77777777" w:rsidR="00423415" w:rsidRDefault="00423415" w:rsidP="00423415">
      <w:pPr>
        <w:jc w:val="both"/>
        <w:rPr>
          <w:rFonts w:ascii="Times New Roman" w:hAnsi="Times New Roman" w:cs="Times New Roman"/>
          <w:noProof/>
          <w:sz w:val="16"/>
          <w:szCs w:val="16"/>
          <w:lang w:val="sq-AL"/>
        </w:rPr>
      </w:pPr>
    </w:p>
    <w:p w14:paraId="1245B653" w14:textId="77777777" w:rsidR="00423415" w:rsidRDefault="00423415" w:rsidP="00423415">
      <w:pPr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  <w:r w:rsidRPr="00E110F4">
        <w:rPr>
          <w:rFonts w:ascii="Times New Roman" w:hAnsi="Times New Roman" w:cs="Times New Roman"/>
          <w:b/>
          <w:sz w:val="16"/>
          <w:szCs w:val="16"/>
          <w:lang w:val="sq-AL"/>
        </w:rPr>
        <w:t>Materialet nga dëgjimi buxhetor me</w:t>
      </w:r>
      <w:r w:rsidRPr="00E110F4">
        <w:rPr>
          <w:rFonts w:ascii="Times New Roman" w:hAnsi="Times New Roman" w:cs="Times New Roman"/>
          <w:b/>
          <w:noProof/>
          <w:sz w:val="16"/>
          <w:szCs w:val="16"/>
        </w:rPr>
        <w:t>: Kryetar të lagjeve dhe fshatrave, drejtor të shkollave, përfaqësues të OJQ-ve, të rinjë/a, pensionist, fermer dhe përfaqësues të bizneseve:</w:t>
      </w:r>
    </w:p>
    <w:p w14:paraId="17704B5F" w14:textId="77777777" w:rsidR="00423415" w:rsidRPr="00E110F4" w:rsidRDefault="00423415" w:rsidP="00423415">
      <w:pPr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2520"/>
        <w:gridCol w:w="1620"/>
        <w:gridCol w:w="6840"/>
      </w:tblGrid>
      <w:tr w:rsidR="00423415" w:rsidRPr="00423415" w14:paraId="104AD50D" w14:textId="77777777" w:rsidTr="00700E13">
        <w:tc>
          <w:tcPr>
            <w:tcW w:w="450" w:type="dxa"/>
          </w:tcPr>
          <w:p w14:paraId="4A083E59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520" w:type="dxa"/>
          </w:tcPr>
          <w:p w14:paraId="394CB712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620" w:type="dxa"/>
          </w:tcPr>
          <w:p w14:paraId="4F18061B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67AF081B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6840" w:type="dxa"/>
          </w:tcPr>
          <w:p w14:paraId="40D6ECE5" w14:textId="77777777" w:rsidR="00423415" w:rsidRPr="00423415" w:rsidRDefault="00423415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423415" w:rsidRPr="00423415" w14:paraId="23EEFDDE" w14:textId="77777777" w:rsidTr="00700E13">
        <w:tc>
          <w:tcPr>
            <w:tcW w:w="450" w:type="dxa"/>
          </w:tcPr>
          <w:p w14:paraId="21DC0E9E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520" w:type="dxa"/>
          </w:tcPr>
          <w:p w14:paraId="12299466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Kalendari i dëgjimeve</w:t>
            </w:r>
          </w:p>
        </w:tc>
        <w:tc>
          <w:tcPr>
            <w:tcW w:w="1620" w:type="dxa"/>
          </w:tcPr>
          <w:p w14:paraId="602ECE17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24.06.2025</w:t>
            </w:r>
          </w:p>
        </w:tc>
        <w:tc>
          <w:tcPr>
            <w:tcW w:w="6840" w:type="dxa"/>
          </w:tcPr>
          <w:p w14:paraId="7EA53BAB" w14:textId="77777777" w:rsidR="00423415" w:rsidRPr="00423415" w:rsidRDefault="00C3235B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6" w:history="1">
              <w:r w:rsidR="00423415" w:rsidRPr="0042341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https://prizren.rks-gov.net/wp-content/uploads/2025/06/Kalendari-i-degjimeve-buxhetore-publike-me-qytetare-per-buxhetin-e-vitit-2026-final-PDF-SCAN-1.pdf</w:t>
              </w:r>
            </w:hyperlink>
          </w:p>
        </w:tc>
      </w:tr>
      <w:tr w:rsidR="00423415" w:rsidRPr="00423415" w14:paraId="5686E261" w14:textId="77777777" w:rsidTr="00700E13">
        <w:tc>
          <w:tcPr>
            <w:tcW w:w="450" w:type="dxa"/>
          </w:tcPr>
          <w:p w14:paraId="228DF31C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520" w:type="dxa"/>
          </w:tcPr>
          <w:p w14:paraId="3AB43B42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620" w:type="dxa"/>
          </w:tcPr>
          <w:p w14:paraId="2F5234C2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04.07.2025-online dhe fizikisht</w:t>
            </w:r>
          </w:p>
        </w:tc>
        <w:tc>
          <w:tcPr>
            <w:tcW w:w="6840" w:type="dxa"/>
          </w:tcPr>
          <w:p w14:paraId="7FBED1E3" w14:textId="77777777" w:rsidR="00423415" w:rsidRPr="00423415" w:rsidRDefault="00C3235B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7" w:history="1">
              <w:r w:rsidR="00423415" w:rsidRPr="0042341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https://prizren.rks-gov.net/wp-content/uploads/2025/07/Njoftim-per-organizimin-e-degjimit-te-pergjithshem-me-kryetar-te-lagjeve-dhe-fshatrave-drejtor-te-shkollave-perfaqesues-te-OJQ-ve-te-rinje-a-pensionist-fermer-dhe-perfaqesues-te-bizneseve.pdf</w:t>
              </w:r>
            </w:hyperlink>
            <w:r w:rsidR="00423415" w:rsidRPr="0042341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23415" w:rsidRPr="00423415" w14:paraId="1420CAC5" w14:textId="77777777" w:rsidTr="00700E13">
        <w:tc>
          <w:tcPr>
            <w:tcW w:w="450" w:type="dxa"/>
          </w:tcPr>
          <w:p w14:paraId="0FA79941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520" w:type="dxa"/>
          </w:tcPr>
          <w:p w14:paraId="2BAF0950" w14:textId="77777777" w:rsidR="00423415" w:rsidRPr="00423415" w:rsidRDefault="00423415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620" w:type="dxa"/>
          </w:tcPr>
          <w:p w14:paraId="75050C77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04.07.2025-online dhe fizikisht</w:t>
            </w:r>
          </w:p>
        </w:tc>
        <w:tc>
          <w:tcPr>
            <w:tcW w:w="6840" w:type="dxa"/>
          </w:tcPr>
          <w:p w14:paraId="5DBC193B" w14:textId="77777777" w:rsidR="00423415" w:rsidRPr="00423415" w:rsidRDefault="00C3235B" w:rsidP="00700E1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8" w:history="1">
              <w:r w:rsidR="00423415" w:rsidRPr="0042341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https://prizren.rks-gov.net/news/njoftim-per-organizimin-e-degjimit-publike-per-buxhetin-e-vitit-2026-me-kryetare-te-lagjeve-dhe-fshatrave-drejtore-te-shkollave-perfaqesues-te-ojq-ve-te-rinj-pensioniste-fermere-e-perfaqesues-te/</w:t>
              </w:r>
            </w:hyperlink>
            <w:r w:rsidR="00423415" w:rsidRPr="0042341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23415" w:rsidRPr="00423415" w14:paraId="12DA9A33" w14:textId="77777777" w:rsidTr="00700E13">
        <w:tc>
          <w:tcPr>
            <w:tcW w:w="450" w:type="dxa"/>
          </w:tcPr>
          <w:p w14:paraId="490FB557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520" w:type="dxa"/>
          </w:tcPr>
          <w:p w14:paraId="7AACB945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620" w:type="dxa"/>
          </w:tcPr>
          <w:p w14:paraId="4F4C9722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27.06.2025-online dhe fizikisht</w:t>
            </w:r>
          </w:p>
        </w:tc>
        <w:tc>
          <w:tcPr>
            <w:tcW w:w="6840" w:type="dxa"/>
          </w:tcPr>
          <w:p w14:paraId="484ED1FC" w14:textId="77777777" w:rsidR="00423415" w:rsidRPr="00423415" w:rsidRDefault="00C3235B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423415" w:rsidRPr="0042341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https://prizren.rks-gov.net/wp-content/uploads/2025/07/PROJEKT-BUXHETI-I-KOMUNES-SE-PRIZRENIT-PER-PERIUDHEN-2026-2028-KRYETARET-E-LAGJEVE-DHE-FSHATRAVE-DREJTOR-TE-SHKOLLAVE-PERFAQESUES-TL-OJQ-ve-TE-RINJEA-PENSIONIST-FERMER-DHE-PERFAQESUES-TE-BIZNESEVE.pdf</w:t>
              </w:r>
            </w:hyperlink>
            <w:r w:rsidR="00423415" w:rsidRPr="0042341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23415" w:rsidRPr="00423415" w14:paraId="2DE1EBEB" w14:textId="77777777" w:rsidTr="00700E13">
        <w:tc>
          <w:tcPr>
            <w:tcW w:w="450" w:type="dxa"/>
          </w:tcPr>
          <w:p w14:paraId="675A4E59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520" w:type="dxa"/>
          </w:tcPr>
          <w:p w14:paraId="0E7C928A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proofErr w:type="spellStart"/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mbatjen</w:t>
            </w:r>
            <w:proofErr w:type="spellEnd"/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620" w:type="dxa"/>
          </w:tcPr>
          <w:p w14:paraId="5C0E6251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18.07.2025-online</w:t>
            </w:r>
          </w:p>
        </w:tc>
        <w:tc>
          <w:tcPr>
            <w:tcW w:w="6840" w:type="dxa"/>
          </w:tcPr>
          <w:p w14:paraId="2EDEA162" w14:textId="77777777" w:rsidR="00423415" w:rsidRPr="00423415" w:rsidRDefault="00C3235B" w:rsidP="00700E1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423415" w:rsidRPr="0042341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https://prizren.rks-gov.net/news/u-mbajt-degjim-publik-per-buxhetin-e-vitit-2026-me-kryetare-te-lagjeve-dhe-fshatrave-drejtore-shkollash-perfaqesues-te-ojq-ve-te-rinj-pensioniste-fermere-dhe-perfaqesues-te-bizneseve/</w:t>
              </w:r>
            </w:hyperlink>
            <w:r w:rsidR="00423415" w:rsidRPr="0042341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23415" w:rsidRPr="00423415" w14:paraId="48BC62BD" w14:textId="77777777" w:rsidTr="00700E13">
        <w:tc>
          <w:tcPr>
            <w:tcW w:w="450" w:type="dxa"/>
          </w:tcPr>
          <w:p w14:paraId="4F245C81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520" w:type="dxa"/>
          </w:tcPr>
          <w:p w14:paraId="40FD9B4D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620" w:type="dxa"/>
          </w:tcPr>
          <w:p w14:paraId="5C3BBC07" w14:textId="77777777" w:rsidR="00423415" w:rsidRPr="00423415" w:rsidRDefault="00423415" w:rsidP="00700E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34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22.07.2025-online</w:t>
            </w:r>
          </w:p>
        </w:tc>
        <w:tc>
          <w:tcPr>
            <w:tcW w:w="6840" w:type="dxa"/>
          </w:tcPr>
          <w:p w14:paraId="7AA93753" w14:textId="77777777" w:rsidR="00423415" w:rsidRPr="00423415" w:rsidRDefault="00C3235B" w:rsidP="00700E1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423415" w:rsidRPr="00423415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https://prizren.rks-gov.net/wp-content/uploads/2025/07/Procesverbali-per-degjimin-buxhetor-te-mbajtur-me-Kryetar-te-lagjeve-dhe-fshatrave-drejtor-te-shkollave-perfaqesues-te-OJQ-ve-te-rinjea-pensionis.pdf</w:t>
              </w:r>
            </w:hyperlink>
            <w:r w:rsidR="00423415" w:rsidRPr="00423415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1413FE94" w14:textId="77777777" w:rsidR="00423415" w:rsidRPr="00EA571B" w:rsidRDefault="00423415">
      <w:pPr>
        <w:rPr>
          <w:sz w:val="20"/>
          <w:szCs w:val="20"/>
          <w:lang w:val="sq-AL"/>
        </w:rPr>
      </w:pPr>
    </w:p>
    <w:sectPr w:rsidR="00423415" w:rsidRPr="00EA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4"/>
    <w:rsid w:val="00015DA2"/>
    <w:rsid w:val="000334B9"/>
    <w:rsid w:val="00072A55"/>
    <w:rsid w:val="000B4568"/>
    <w:rsid w:val="001B191F"/>
    <w:rsid w:val="0025683B"/>
    <w:rsid w:val="00284622"/>
    <w:rsid w:val="002B7E91"/>
    <w:rsid w:val="003E7BCD"/>
    <w:rsid w:val="00403473"/>
    <w:rsid w:val="00423415"/>
    <w:rsid w:val="0045729D"/>
    <w:rsid w:val="0046725D"/>
    <w:rsid w:val="00513AFD"/>
    <w:rsid w:val="005C6AF8"/>
    <w:rsid w:val="006A7020"/>
    <w:rsid w:val="006C57CB"/>
    <w:rsid w:val="006E2EBC"/>
    <w:rsid w:val="00725ACB"/>
    <w:rsid w:val="007A00A5"/>
    <w:rsid w:val="00801D8A"/>
    <w:rsid w:val="009076DC"/>
    <w:rsid w:val="00913AF3"/>
    <w:rsid w:val="009710A6"/>
    <w:rsid w:val="009901E3"/>
    <w:rsid w:val="009C679F"/>
    <w:rsid w:val="009D3AA7"/>
    <w:rsid w:val="00A12E91"/>
    <w:rsid w:val="00A83A21"/>
    <w:rsid w:val="00B33896"/>
    <w:rsid w:val="00BB7F80"/>
    <w:rsid w:val="00BC3FCD"/>
    <w:rsid w:val="00BD1094"/>
    <w:rsid w:val="00C17F02"/>
    <w:rsid w:val="00C3235B"/>
    <w:rsid w:val="00C32918"/>
    <w:rsid w:val="00C5085E"/>
    <w:rsid w:val="00C800AD"/>
    <w:rsid w:val="00CE03CB"/>
    <w:rsid w:val="00CF77CA"/>
    <w:rsid w:val="00D22B5B"/>
    <w:rsid w:val="00E36802"/>
    <w:rsid w:val="00E44B12"/>
    <w:rsid w:val="00E74A1D"/>
    <w:rsid w:val="00EA571B"/>
    <w:rsid w:val="00ED48BE"/>
    <w:rsid w:val="00F149A7"/>
    <w:rsid w:val="00F334AF"/>
    <w:rsid w:val="00F53758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5E68"/>
  <w15:chartTrackingRefBased/>
  <w15:docId w15:val="{4128238A-6D8B-4109-8204-2C04EE6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6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D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DC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076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9076DC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9076DC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9076DC"/>
  </w:style>
  <w:style w:type="table" w:customStyle="1" w:styleId="TableGrid1">
    <w:name w:val="Table Grid1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76DC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D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6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6DC"/>
    <w:rPr>
      <w:b/>
      <w:bCs/>
      <w:sz w:val="20"/>
      <w:szCs w:val="20"/>
      <w:lang w:val="en-GB"/>
    </w:rPr>
  </w:style>
  <w:style w:type="character" w:customStyle="1" w:styleId="html-span">
    <w:name w:val="html-span"/>
    <w:basedOn w:val="DefaultParagraphFont"/>
    <w:rsid w:val="009076DC"/>
  </w:style>
  <w:style w:type="paragraph" w:styleId="BodyText">
    <w:name w:val="Body Text"/>
    <w:basedOn w:val="Normal"/>
    <w:link w:val="BodyTextChar"/>
    <w:uiPriority w:val="1"/>
    <w:qFormat/>
    <w:rsid w:val="009076DC"/>
    <w:pPr>
      <w:widowControl w:val="0"/>
      <w:autoSpaceDE w:val="0"/>
      <w:autoSpaceDN w:val="0"/>
      <w:spacing w:before="139"/>
      <w:ind w:left="743" w:hanging="359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076D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news/njoftim-per-organizimin-e-degjimit-publike-per-buxhetin-e-vitit-2026-me-kryetare-te-lagjeve-dhe-fshatrave-drejtore-te-shkollave-perfaqesues-te-ojq-ve-te-rinj-pensioniste-fermere-e-perfaqesues-t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7/Njoftim-per-organizimin-e-degjimit-te-pergjithshem-me-kryetar-te-lagjeve-dhe-fshatrave-drejtor-te-shkollave-perfaqesues-te-OJQ-ve-te-rinje-a-pensionist-fermer-dhe-perfaqesues-te-biznesev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1" Type="http://schemas.openxmlformats.org/officeDocument/2006/relationships/hyperlink" Target="https://prizren.rks-gov.net/wp-content/uploads/2025/07/Procesverbali-per-degjimin-buxhetor-te-mbajtur-me-Kryetar-te-lagjeve-dhe-fshatrave-drejtor-te-shkollave-perfaqesues-te-OJQ-ve-te-rinjea-pensionis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izren.rks-gov.net/news/u-mbajt-degjim-publik-per-buxhetin-e-vitit-2026-me-kryetare-te-lagjeve-dhe-fshatrave-drejtore-shkollash-perfaqesues-te-ojq-ve-te-rinj-pensioniste-fermere-dhe-perfaqesues-te-bizneseve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wp-content/uploads/2025/07/PROJEKT-BUXHETI-I-KOMUNES-SE-PRIZRENIT-PER-PERIUDHEN-2026-2028-KRYETARET-E-LAGJEVE-DHE-FSHATRAVE-DREJTOR-TE-SHKOLLAVE-PERFAQESUES-TL-OJQ-ve-TE-RINJEA-PENSIONIST-FERMER-DHE-PERFAQESUES-TE-BIZNESE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75</cp:revision>
  <dcterms:created xsi:type="dcterms:W3CDTF">2025-07-22T10:32:00Z</dcterms:created>
  <dcterms:modified xsi:type="dcterms:W3CDTF">2025-07-29T14:16:00Z</dcterms:modified>
</cp:coreProperties>
</file>