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5F9" w:rsidRDefault="007107F2" w:rsidP="00D942E5">
      <w:pPr>
        <w:tabs>
          <w:tab w:val="center" w:pos="4590"/>
          <w:tab w:val="left" w:pos="7560"/>
        </w:tabs>
        <w:rPr>
          <w:b/>
          <w:bCs/>
          <w:color w:val="0000FF"/>
        </w:rPr>
      </w:pPr>
      <w:r w:rsidRPr="00C65ABC">
        <w:rPr>
          <w:rFonts w:ascii="Calibri" w:hAnsi="Calibri" w:cs="Calibri"/>
          <w:sz w:val="24"/>
          <w:szCs w:val="24"/>
        </w:rPr>
        <w:t xml:space="preserve">  </w:t>
      </w:r>
      <w:r w:rsidRPr="00C65ABC">
        <w:rPr>
          <w:noProof/>
          <w:color w:val="0000FF"/>
          <w:lang w:val="en-US"/>
        </w:rPr>
        <w:drawing>
          <wp:anchor distT="0" distB="0" distL="114300" distR="114300" simplePos="0" relativeHeight="251659264" behindDoc="1" locked="0" layoutInCell="1" allowOverlap="1" wp14:anchorId="223AEFD4" wp14:editId="4A0F56A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C65ABC">
        <w:rPr>
          <w:b/>
          <w:bCs/>
          <w:color w:val="0000FF"/>
        </w:rPr>
        <w:t xml:space="preserve">                               </w:t>
      </w:r>
      <w:r w:rsidR="007065F9">
        <w:rPr>
          <w:b/>
          <w:bCs/>
          <w:color w:val="0000FF"/>
        </w:rPr>
        <w:t xml:space="preserve">                                                                                                                 </w:t>
      </w:r>
      <w:r w:rsidRPr="00C65ABC">
        <w:rPr>
          <w:b/>
          <w:bCs/>
          <w:color w:val="0000FF"/>
        </w:rPr>
        <w:t xml:space="preserve">    </w:t>
      </w:r>
      <w:r w:rsidR="007065F9" w:rsidRPr="00C65ABC">
        <w:rPr>
          <w:b/>
          <w:bCs/>
          <w:noProof/>
          <w:color w:val="0000FF"/>
          <w:lang w:val="en-US"/>
        </w:rPr>
        <w:drawing>
          <wp:inline distT="0" distB="0" distL="0" distR="0" wp14:anchorId="7E1E9B13" wp14:editId="773017EB">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7065F9" w:rsidRDefault="007065F9" w:rsidP="00D942E5">
      <w:pPr>
        <w:tabs>
          <w:tab w:val="center" w:pos="4590"/>
          <w:tab w:val="left" w:pos="7560"/>
        </w:tabs>
        <w:rPr>
          <w:b/>
          <w:bCs/>
          <w:color w:val="0000FF"/>
        </w:rPr>
      </w:pPr>
    </w:p>
    <w:p w:rsidR="007107F2" w:rsidRPr="00C65ABC" w:rsidRDefault="007107F2" w:rsidP="00D942E5">
      <w:pPr>
        <w:tabs>
          <w:tab w:val="center" w:pos="4590"/>
          <w:tab w:val="left" w:pos="7560"/>
        </w:tabs>
        <w:rPr>
          <w:b/>
          <w:bCs/>
          <w:color w:val="0000FF"/>
        </w:rPr>
      </w:pPr>
      <w:r w:rsidRPr="00C65ABC">
        <w:rPr>
          <w:b/>
          <w:bCs/>
          <w:color w:val="0000FF"/>
        </w:rPr>
        <w:t xml:space="preserve">                                                                                       </w:t>
      </w:r>
      <w:r w:rsidR="00D942E5" w:rsidRPr="00C65ABC">
        <w:rPr>
          <w:b/>
          <w:bCs/>
          <w:color w:val="0000FF"/>
        </w:rPr>
        <w:t xml:space="preserve">                            </w:t>
      </w:r>
      <w:r w:rsidRPr="00C65ABC">
        <w:rPr>
          <w:b/>
          <w:bCs/>
          <w:color w:val="0000FF"/>
        </w:rPr>
        <w:t xml:space="preserve">      </w:t>
      </w:r>
      <w:r w:rsidRPr="00C65ABC">
        <w:rPr>
          <w:color w:val="0000FF"/>
        </w:rPr>
        <w:t xml:space="preserve">                               </w:t>
      </w:r>
      <w:r w:rsidR="007065F9">
        <w:rPr>
          <w:color w:val="0000FF"/>
        </w:rPr>
        <w:t xml:space="preserve">    </w:t>
      </w:r>
      <w:r w:rsidRPr="00C65ABC">
        <w:rPr>
          <w:color w:val="0000FF"/>
        </w:rPr>
        <w:t xml:space="preserve">                                                                                                            </w:t>
      </w:r>
    </w:p>
    <w:p w:rsidR="007107F2" w:rsidRPr="00C65ABC" w:rsidRDefault="007107F2" w:rsidP="007107F2">
      <w:pPr>
        <w:jc w:val="both"/>
        <w:rPr>
          <w:b/>
          <w:bCs/>
          <w:color w:val="0000FF"/>
        </w:rPr>
      </w:pPr>
    </w:p>
    <w:p w:rsidR="00D942E5" w:rsidRPr="00C65ABC" w:rsidRDefault="00043E6E" w:rsidP="00C0526F">
      <w:pPr>
        <w:spacing w:line="240" w:lineRule="auto"/>
        <w:jc w:val="both"/>
        <w:rPr>
          <w:rFonts w:ascii="Times New Roman" w:hAnsi="Times New Roman" w:cs="Times New Roman"/>
          <w:b/>
          <w:bCs/>
          <w:color w:val="0000FF"/>
        </w:rPr>
      </w:pPr>
      <w:r>
        <w:rPr>
          <w:rFonts w:ascii="Times New Roman" w:hAnsi="Times New Roman" w:cs="Times New Roman"/>
          <w:b/>
          <w:bCs/>
          <w:color w:val="0000FF"/>
        </w:rPr>
        <w:t>Republika e K</w:t>
      </w:r>
      <w:r w:rsidR="00C0526F" w:rsidRPr="00C65ABC">
        <w:rPr>
          <w:rFonts w:ascii="Times New Roman" w:hAnsi="Times New Roman" w:cs="Times New Roman"/>
          <w:b/>
          <w:bCs/>
          <w:color w:val="0000FF"/>
        </w:rPr>
        <w:t xml:space="preserve">osovës                                                                                                </w:t>
      </w:r>
      <w:r w:rsidR="00035303">
        <w:rPr>
          <w:rFonts w:ascii="Times New Roman" w:hAnsi="Times New Roman" w:cs="Times New Roman"/>
          <w:b/>
          <w:bCs/>
          <w:color w:val="0000FF"/>
        </w:rPr>
        <w:t xml:space="preserve">          K</w:t>
      </w:r>
      <w:r w:rsidR="002B2968">
        <w:rPr>
          <w:rFonts w:ascii="Times New Roman" w:hAnsi="Times New Roman" w:cs="Times New Roman"/>
          <w:b/>
          <w:bCs/>
          <w:color w:val="0000FF"/>
        </w:rPr>
        <w:t>omuna e P</w:t>
      </w:r>
      <w:r w:rsidR="00C0526F" w:rsidRPr="00C65ABC">
        <w:rPr>
          <w:rFonts w:ascii="Times New Roman" w:hAnsi="Times New Roman" w:cs="Times New Roman"/>
          <w:b/>
          <w:bCs/>
          <w:color w:val="0000FF"/>
        </w:rPr>
        <w:t>rizrenit</w:t>
      </w:r>
    </w:p>
    <w:p w:rsidR="00D942E5" w:rsidRPr="00C65ABC" w:rsidRDefault="00043E6E" w:rsidP="00C0526F">
      <w:pPr>
        <w:spacing w:line="240" w:lineRule="auto"/>
        <w:jc w:val="both"/>
        <w:rPr>
          <w:rFonts w:ascii="Times New Roman" w:hAnsi="Times New Roman" w:cs="Times New Roman"/>
          <w:b/>
          <w:bCs/>
          <w:color w:val="0000FF"/>
        </w:rPr>
      </w:pPr>
      <w:r>
        <w:rPr>
          <w:rFonts w:ascii="Times New Roman" w:hAnsi="Times New Roman" w:cs="Times New Roman"/>
          <w:b/>
          <w:bCs/>
          <w:color w:val="0000FF"/>
        </w:rPr>
        <w:t>Republika K</w:t>
      </w:r>
      <w:r w:rsidR="00C0526F" w:rsidRPr="00C65ABC">
        <w:rPr>
          <w:rFonts w:ascii="Times New Roman" w:hAnsi="Times New Roman" w:cs="Times New Roman"/>
          <w:b/>
          <w:bCs/>
          <w:color w:val="0000FF"/>
        </w:rPr>
        <w:t xml:space="preserve">osova                                                                          </w:t>
      </w:r>
      <w:r w:rsidR="00035303">
        <w:rPr>
          <w:rFonts w:ascii="Times New Roman" w:hAnsi="Times New Roman" w:cs="Times New Roman"/>
          <w:b/>
          <w:bCs/>
          <w:color w:val="0000FF"/>
        </w:rPr>
        <w:t xml:space="preserve">                               </w:t>
      </w:r>
      <w:proofErr w:type="spellStart"/>
      <w:r w:rsidR="00035303">
        <w:rPr>
          <w:rFonts w:ascii="Times New Roman" w:hAnsi="Times New Roman" w:cs="Times New Roman"/>
          <w:b/>
          <w:bCs/>
          <w:color w:val="0000FF"/>
        </w:rPr>
        <w:t>O</w:t>
      </w:r>
      <w:r w:rsidR="002B2968">
        <w:rPr>
          <w:rFonts w:ascii="Times New Roman" w:hAnsi="Times New Roman" w:cs="Times New Roman"/>
          <w:b/>
          <w:bCs/>
          <w:color w:val="0000FF"/>
        </w:rPr>
        <w:t>pština</w:t>
      </w:r>
      <w:proofErr w:type="spellEnd"/>
      <w:r w:rsidR="002B2968">
        <w:rPr>
          <w:rFonts w:ascii="Times New Roman" w:hAnsi="Times New Roman" w:cs="Times New Roman"/>
          <w:b/>
          <w:bCs/>
          <w:color w:val="0000FF"/>
        </w:rPr>
        <w:t xml:space="preserve"> P</w:t>
      </w:r>
      <w:r w:rsidR="00C0526F" w:rsidRPr="00C65ABC">
        <w:rPr>
          <w:rFonts w:ascii="Times New Roman" w:hAnsi="Times New Roman" w:cs="Times New Roman"/>
          <w:b/>
          <w:bCs/>
          <w:color w:val="0000FF"/>
        </w:rPr>
        <w:t>rizren</w:t>
      </w:r>
    </w:p>
    <w:p w:rsidR="00D942E5" w:rsidRPr="00C65ABC" w:rsidRDefault="00043E6E" w:rsidP="00C0526F">
      <w:pPr>
        <w:tabs>
          <w:tab w:val="left" w:pos="7380"/>
          <w:tab w:val="left" w:pos="7560"/>
        </w:tabs>
        <w:spacing w:line="240" w:lineRule="auto"/>
        <w:jc w:val="both"/>
        <w:rPr>
          <w:rFonts w:ascii="Times New Roman" w:hAnsi="Times New Roman" w:cs="Times New Roman"/>
          <w:b/>
          <w:bCs/>
          <w:color w:val="0000FF"/>
        </w:rPr>
      </w:pPr>
      <w:r>
        <w:rPr>
          <w:rFonts w:ascii="Times New Roman" w:hAnsi="Times New Roman" w:cs="Times New Roman"/>
          <w:b/>
          <w:bCs/>
          <w:color w:val="0000FF"/>
        </w:rPr>
        <w:t xml:space="preserve">Kosova </w:t>
      </w:r>
      <w:proofErr w:type="spellStart"/>
      <w:r>
        <w:rPr>
          <w:rFonts w:ascii="Times New Roman" w:hAnsi="Times New Roman" w:cs="Times New Roman"/>
          <w:b/>
          <w:bCs/>
          <w:color w:val="0000FF"/>
        </w:rPr>
        <w:t>C</w:t>
      </w:r>
      <w:r w:rsidR="00C0526F" w:rsidRPr="00C65ABC">
        <w:rPr>
          <w:rFonts w:ascii="Times New Roman" w:hAnsi="Times New Roman" w:cs="Times New Roman"/>
          <w:b/>
          <w:bCs/>
          <w:color w:val="0000FF"/>
        </w:rPr>
        <w:t>umhuriyeti</w:t>
      </w:r>
      <w:proofErr w:type="spellEnd"/>
      <w:r w:rsidR="00C0526F" w:rsidRPr="00C65ABC">
        <w:rPr>
          <w:rFonts w:ascii="Times New Roman" w:hAnsi="Times New Roman" w:cs="Times New Roman"/>
          <w:b/>
          <w:bCs/>
          <w:color w:val="0000FF"/>
        </w:rPr>
        <w:t xml:space="preserve">                                                                        </w:t>
      </w:r>
      <w:r w:rsidR="00035303">
        <w:rPr>
          <w:rFonts w:ascii="Times New Roman" w:hAnsi="Times New Roman" w:cs="Times New Roman"/>
          <w:b/>
          <w:bCs/>
          <w:color w:val="0000FF"/>
        </w:rPr>
        <w:t xml:space="preserve">                             P</w:t>
      </w:r>
      <w:r w:rsidR="002B2968">
        <w:rPr>
          <w:rFonts w:ascii="Times New Roman" w:hAnsi="Times New Roman" w:cs="Times New Roman"/>
          <w:b/>
          <w:bCs/>
          <w:color w:val="0000FF"/>
        </w:rPr>
        <w:t xml:space="preserve">rizren </w:t>
      </w:r>
      <w:proofErr w:type="spellStart"/>
      <w:r w:rsidR="002B2968">
        <w:rPr>
          <w:rFonts w:ascii="Times New Roman" w:hAnsi="Times New Roman" w:cs="Times New Roman"/>
          <w:b/>
          <w:bCs/>
          <w:color w:val="0000FF"/>
        </w:rPr>
        <w:t>B</w:t>
      </w:r>
      <w:r w:rsidR="00C0526F" w:rsidRPr="00C65ABC">
        <w:rPr>
          <w:rFonts w:ascii="Times New Roman" w:hAnsi="Times New Roman" w:cs="Times New Roman"/>
          <w:b/>
          <w:bCs/>
          <w:color w:val="0000FF"/>
        </w:rPr>
        <w:t>elediyesi</w:t>
      </w:r>
      <w:proofErr w:type="spellEnd"/>
    </w:p>
    <w:p w:rsidR="00D942E5" w:rsidRPr="00C65ABC" w:rsidRDefault="00D942E5" w:rsidP="007107F2">
      <w:pPr>
        <w:pBdr>
          <w:bottom w:val="single" w:sz="4" w:space="1" w:color="auto"/>
        </w:pBdr>
        <w:jc w:val="both"/>
        <w:rPr>
          <w:rFonts w:ascii="Times New Roman" w:hAnsi="Times New Roman" w:cs="Times New Roman"/>
          <w:b/>
          <w:bCs/>
          <w:color w:val="0000FF"/>
        </w:rPr>
      </w:pPr>
    </w:p>
    <w:p w:rsidR="007107F2" w:rsidRPr="00C65ABC" w:rsidRDefault="007107F2" w:rsidP="007107F2">
      <w:pPr>
        <w:jc w:val="both"/>
      </w:pPr>
    </w:p>
    <w:p w:rsidR="007107F2" w:rsidRPr="00C65ABC" w:rsidRDefault="007107F2" w:rsidP="007107F2">
      <w:pPr>
        <w:jc w:val="center"/>
        <w:rPr>
          <w:rFonts w:ascii="Times New Roman" w:hAnsi="Times New Roman" w:cs="Times New Roman"/>
          <w:b/>
          <w:sz w:val="40"/>
          <w:szCs w:val="40"/>
        </w:rPr>
      </w:pPr>
    </w:p>
    <w:p w:rsidR="007107F2" w:rsidRPr="00C65ABC" w:rsidRDefault="007107F2" w:rsidP="007107F2">
      <w:pPr>
        <w:rPr>
          <w:rFonts w:ascii="Times New Roman" w:hAnsi="Times New Roman" w:cs="Times New Roman"/>
          <w:b/>
          <w:sz w:val="40"/>
          <w:szCs w:val="40"/>
        </w:rPr>
      </w:pPr>
    </w:p>
    <w:p w:rsidR="007107F2" w:rsidRPr="00C65ABC" w:rsidRDefault="007107F2" w:rsidP="007107F2">
      <w:pPr>
        <w:rPr>
          <w:rFonts w:ascii="Times New Roman" w:hAnsi="Times New Roman" w:cs="Times New Roman"/>
          <w:b/>
          <w:sz w:val="40"/>
          <w:szCs w:val="40"/>
        </w:rPr>
      </w:pPr>
    </w:p>
    <w:p w:rsidR="007107F2" w:rsidRPr="00C65ABC" w:rsidRDefault="007107F2" w:rsidP="007107F2">
      <w:pPr>
        <w:rPr>
          <w:rFonts w:ascii="Times New Roman" w:hAnsi="Times New Roman" w:cs="Times New Roman"/>
          <w:b/>
          <w:sz w:val="40"/>
          <w:szCs w:val="40"/>
        </w:rPr>
      </w:pPr>
    </w:p>
    <w:p w:rsidR="007107F2" w:rsidRPr="00C65ABC" w:rsidRDefault="007107F2" w:rsidP="007107F2">
      <w:pPr>
        <w:jc w:val="center"/>
        <w:rPr>
          <w:rFonts w:ascii="Times New Roman" w:hAnsi="Times New Roman" w:cs="Times New Roman"/>
          <w:b/>
          <w:sz w:val="40"/>
          <w:szCs w:val="40"/>
        </w:rPr>
      </w:pPr>
    </w:p>
    <w:p w:rsidR="007107F2" w:rsidRPr="00C65ABC" w:rsidRDefault="007107F2" w:rsidP="007107F2">
      <w:pPr>
        <w:jc w:val="center"/>
        <w:rPr>
          <w:rFonts w:ascii="Times New Roman" w:hAnsi="Times New Roman" w:cs="Times New Roman"/>
          <w:b/>
          <w:sz w:val="40"/>
          <w:szCs w:val="40"/>
        </w:rPr>
      </w:pPr>
    </w:p>
    <w:p w:rsidR="007107F2" w:rsidRPr="00C65ABC" w:rsidRDefault="00867205" w:rsidP="007107F2">
      <w:pPr>
        <w:jc w:val="center"/>
        <w:rPr>
          <w:rFonts w:ascii="Times New Roman" w:hAnsi="Times New Roman" w:cs="Times New Roman"/>
          <w:b/>
          <w:sz w:val="40"/>
          <w:szCs w:val="40"/>
        </w:rPr>
      </w:pPr>
      <w:r w:rsidRPr="00C65ABC">
        <w:rPr>
          <w:rFonts w:ascii="Times New Roman" w:hAnsi="Times New Roman" w:cs="Times New Roman"/>
          <w:b/>
          <w:sz w:val="40"/>
          <w:szCs w:val="40"/>
        </w:rPr>
        <w:t>Plani i Punës së Njësisë</w:t>
      </w:r>
      <w:r w:rsidR="007107F2" w:rsidRPr="00C65ABC">
        <w:rPr>
          <w:rFonts w:ascii="Times New Roman" w:hAnsi="Times New Roman" w:cs="Times New Roman"/>
          <w:b/>
          <w:sz w:val="40"/>
          <w:szCs w:val="40"/>
        </w:rPr>
        <w:t xml:space="preserve"> për </w:t>
      </w:r>
      <w:r w:rsidR="000C5667" w:rsidRPr="00C65ABC">
        <w:rPr>
          <w:rFonts w:ascii="Times New Roman" w:hAnsi="Times New Roman" w:cs="Times New Roman"/>
          <w:b/>
          <w:sz w:val="40"/>
          <w:szCs w:val="40"/>
        </w:rPr>
        <w:t xml:space="preserve">Komunikim me Publikun për </w:t>
      </w:r>
      <w:r w:rsidR="00AA0B07">
        <w:rPr>
          <w:rFonts w:ascii="Times New Roman" w:hAnsi="Times New Roman" w:cs="Times New Roman"/>
          <w:b/>
          <w:sz w:val="40"/>
          <w:szCs w:val="40"/>
        </w:rPr>
        <w:t>vitin 2026</w:t>
      </w:r>
    </w:p>
    <w:p w:rsidR="007107F2" w:rsidRPr="00C65ABC" w:rsidRDefault="007107F2" w:rsidP="007107F2">
      <w:pPr>
        <w:jc w:val="center"/>
        <w:rPr>
          <w:rFonts w:ascii="Times New Roman" w:hAnsi="Times New Roman" w:cs="Times New Roman"/>
          <w:b/>
          <w:sz w:val="40"/>
          <w:szCs w:val="40"/>
        </w:rPr>
      </w:pPr>
    </w:p>
    <w:p w:rsidR="007107F2" w:rsidRPr="00C65ABC" w:rsidRDefault="007107F2" w:rsidP="007107F2">
      <w:pPr>
        <w:jc w:val="center"/>
        <w:rPr>
          <w:rFonts w:ascii="Times New Roman" w:hAnsi="Times New Roman" w:cs="Times New Roman"/>
          <w:b/>
          <w:sz w:val="40"/>
          <w:szCs w:val="40"/>
        </w:rPr>
      </w:pPr>
    </w:p>
    <w:p w:rsidR="007107F2" w:rsidRPr="00C65ABC" w:rsidRDefault="007107F2" w:rsidP="007107F2">
      <w:pPr>
        <w:jc w:val="center"/>
        <w:rPr>
          <w:rFonts w:ascii="Times New Roman" w:hAnsi="Times New Roman" w:cs="Times New Roman"/>
          <w:b/>
          <w:sz w:val="40"/>
          <w:szCs w:val="40"/>
        </w:rPr>
      </w:pPr>
    </w:p>
    <w:p w:rsidR="00C0526F" w:rsidRDefault="00C0526F" w:rsidP="007107F2">
      <w:pPr>
        <w:pStyle w:val="Pandarjemehapsira"/>
        <w:spacing w:line="360" w:lineRule="auto"/>
        <w:jc w:val="both"/>
        <w:rPr>
          <w:rFonts w:ascii="Times New Roman" w:hAnsi="Times New Roman" w:cs="Times New Roman"/>
          <w:sz w:val="24"/>
          <w:szCs w:val="24"/>
          <w:lang w:val="sq-AL"/>
        </w:rPr>
      </w:pPr>
    </w:p>
    <w:p w:rsidR="007065F9" w:rsidRPr="00C65ABC" w:rsidRDefault="007065F9" w:rsidP="007107F2">
      <w:pPr>
        <w:pStyle w:val="Pandarjemehapsira"/>
        <w:spacing w:line="360" w:lineRule="auto"/>
        <w:jc w:val="both"/>
        <w:rPr>
          <w:rFonts w:ascii="Times New Roman" w:hAnsi="Times New Roman" w:cs="Times New Roman"/>
          <w:sz w:val="24"/>
          <w:szCs w:val="24"/>
          <w:lang w:val="sq-AL"/>
        </w:rPr>
      </w:pPr>
    </w:p>
    <w:p w:rsidR="00EB0589" w:rsidRPr="00DB23CC" w:rsidRDefault="00EB0589" w:rsidP="00EB0589">
      <w:pPr>
        <w:tabs>
          <w:tab w:val="center" w:pos="4680"/>
          <w:tab w:val="left" w:pos="8400"/>
        </w:tabs>
        <w:spacing w:before="120" w:after="120" w:line="360" w:lineRule="auto"/>
        <w:jc w:val="both"/>
        <w:rPr>
          <w:rFonts w:ascii="Times New Roman" w:hAnsi="Times New Roman" w:cs="Times New Roman"/>
          <w:b/>
          <w:sz w:val="24"/>
          <w:szCs w:val="24"/>
        </w:rPr>
      </w:pPr>
      <w:r w:rsidRPr="00DB23CC">
        <w:rPr>
          <w:rFonts w:ascii="Times New Roman" w:hAnsi="Times New Roman" w:cs="Times New Roman"/>
          <w:b/>
          <w:sz w:val="24"/>
          <w:szCs w:val="24"/>
        </w:rPr>
        <w:lastRenderedPageBreak/>
        <w:t>Përmbajtja:</w:t>
      </w:r>
    </w:p>
    <w:p w:rsidR="00CD2418" w:rsidRPr="00DB23CC" w:rsidRDefault="00284A35" w:rsidP="00EB0589">
      <w:pPr>
        <w:tabs>
          <w:tab w:val="center" w:pos="4680"/>
          <w:tab w:val="left" w:pos="840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Planifiki</w:t>
      </w:r>
      <w:r w:rsidR="00C7723E">
        <w:rPr>
          <w:rFonts w:ascii="Times New Roman" w:hAnsi="Times New Roman" w:cs="Times New Roman"/>
          <w:sz w:val="24"/>
          <w:szCs w:val="24"/>
        </w:rPr>
        <w:t>mi i aktiviteteve për vitin 2026</w:t>
      </w:r>
      <w:r w:rsidR="00CD2418" w:rsidRPr="00DB23CC">
        <w:rPr>
          <w:rFonts w:ascii="Times New Roman" w:hAnsi="Times New Roman" w:cs="Times New Roman"/>
          <w:sz w:val="24"/>
          <w:szCs w:val="24"/>
        </w:rPr>
        <w:t>............................</w:t>
      </w:r>
      <w:r w:rsidR="002F3006" w:rsidRPr="00DB23CC">
        <w:rPr>
          <w:rFonts w:ascii="Times New Roman" w:hAnsi="Times New Roman" w:cs="Times New Roman"/>
          <w:sz w:val="24"/>
          <w:szCs w:val="24"/>
        </w:rPr>
        <w:t>...............................</w:t>
      </w:r>
      <w:r>
        <w:rPr>
          <w:rFonts w:ascii="Times New Roman" w:hAnsi="Times New Roman" w:cs="Times New Roman"/>
          <w:sz w:val="24"/>
          <w:szCs w:val="24"/>
        </w:rPr>
        <w:t>........</w:t>
      </w:r>
      <w:r w:rsidR="00CD2418" w:rsidRPr="00DB23CC">
        <w:rPr>
          <w:rFonts w:ascii="Times New Roman" w:hAnsi="Times New Roman" w:cs="Times New Roman"/>
          <w:sz w:val="24"/>
          <w:szCs w:val="24"/>
        </w:rPr>
        <w:t>.........................3</w:t>
      </w:r>
    </w:p>
    <w:p w:rsidR="00EB0589" w:rsidRPr="00DB23CC" w:rsidRDefault="00C7723E" w:rsidP="00EB0589">
      <w:pPr>
        <w:tabs>
          <w:tab w:val="center" w:pos="4680"/>
          <w:tab w:val="left" w:pos="8400"/>
        </w:tabs>
        <w:spacing w:before="120" w:after="120" w:line="360" w:lineRule="auto"/>
        <w:jc w:val="both"/>
        <w:rPr>
          <w:rFonts w:ascii="Times New Roman" w:hAnsi="Times New Roman" w:cs="Times New Roman"/>
          <w:sz w:val="24"/>
          <w:szCs w:val="24"/>
        </w:rPr>
      </w:pPr>
      <w:r w:rsidRPr="00C7723E">
        <w:rPr>
          <w:rFonts w:ascii="Times New Roman" w:hAnsi="Times New Roman" w:cs="Times New Roman"/>
          <w:sz w:val="24"/>
          <w:szCs w:val="24"/>
        </w:rPr>
        <w:t>Aktivitetet e planifikuara të realizohen për secilin muaj të vitit 2026</w:t>
      </w:r>
      <w:r w:rsidR="005918F1">
        <w:rPr>
          <w:rFonts w:ascii="Times New Roman" w:hAnsi="Times New Roman" w:cs="Times New Roman"/>
          <w:sz w:val="24"/>
          <w:szCs w:val="24"/>
        </w:rPr>
        <w:t>:</w:t>
      </w:r>
    </w:p>
    <w:p w:rsidR="00EB0589" w:rsidRPr="00DB23CC" w:rsidRDefault="002F3006" w:rsidP="00EB0589">
      <w:pPr>
        <w:tabs>
          <w:tab w:val="center" w:pos="4680"/>
          <w:tab w:val="left" w:pos="8400"/>
        </w:tabs>
        <w:spacing w:before="120" w:after="120" w:line="360" w:lineRule="auto"/>
        <w:jc w:val="both"/>
        <w:rPr>
          <w:rFonts w:ascii="Times New Roman" w:hAnsi="Times New Roman" w:cs="Times New Roman"/>
          <w:sz w:val="24"/>
          <w:szCs w:val="24"/>
        </w:rPr>
      </w:pPr>
      <w:r w:rsidRPr="00DB23CC">
        <w:rPr>
          <w:rFonts w:ascii="Times New Roman" w:hAnsi="Times New Roman" w:cs="Times New Roman"/>
          <w:sz w:val="24"/>
          <w:szCs w:val="24"/>
        </w:rPr>
        <w:t>Tabela</w:t>
      </w:r>
      <w:r w:rsidR="00EB0589" w:rsidRPr="00DB23CC">
        <w:rPr>
          <w:rFonts w:ascii="Times New Roman" w:hAnsi="Times New Roman" w:cs="Times New Roman"/>
          <w:sz w:val="24"/>
          <w:szCs w:val="24"/>
        </w:rPr>
        <w:t xml:space="preserve"> me</w:t>
      </w:r>
      <w:r w:rsidR="00DB23CC" w:rsidRPr="00DB23CC">
        <w:rPr>
          <w:rFonts w:ascii="Times New Roman" w:hAnsi="Times New Roman" w:cs="Times New Roman"/>
          <w:sz w:val="24"/>
          <w:szCs w:val="24"/>
        </w:rPr>
        <w:t xml:space="preserve"> emra të aktiviteteve për muajt</w:t>
      </w:r>
      <w:r w:rsidR="00EB0589" w:rsidRPr="00DB23CC">
        <w:rPr>
          <w:rFonts w:ascii="Times New Roman" w:hAnsi="Times New Roman" w:cs="Times New Roman"/>
          <w:sz w:val="24"/>
          <w:szCs w:val="24"/>
        </w:rPr>
        <w:t xml:space="preserve"> Janar</w:t>
      </w:r>
      <w:r w:rsidR="00DB23CC" w:rsidRPr="00DB23CC">
        <w:rPr>
          <w:rFonts w:ascii="Times New Roman" w:hAnsi="Times New Roman" w:cs="Times New Roman"/>
          <w:sz w:val="24"/>
          <w:szCs w:val="24"/>
        </w:rPr>
        <w:t>-Shkurt-Mars................</w:t>
      </w:r>
      <w:r w:rsidR="00EB0589" w:rsidRPr="00DB23CC">
        <w:rPr>
          <w:rFonts w:ascii="Times New Roman" w:hAnsi="Times New Roman" w:cs="Times New Roman"/>
          <w:sz w:val="24"/>
          <w:szCs w:val="24"/>
        </w:rPr>
        <w:t>.............</w:t>
      </w:r>
      <w:r w:rsidR="005918F1">
        <w:rPr>
          <w:rFonts w:ascii="Times New Roman" w:hAnsi="Times New Roman" w:cs="Times New Roman"/>
          <w:sz w:val="24"/>
          <w:szCs w:val="24"/>
        </w:rPr>
        <w:t>.............................4</w:t>
      </w:r>
    </w:p>
    <w:p w:rsidR="00EB0589" w:rsidRPr="00DB23CC" w:rsidRDefault="002F3006" w:rsidP="00EB0589">
      <w:pPr>
        <w:tabs>
          <w:tab w:val="center" w:pos="4680"/>
          <w:tab w:val="left" w:pos="8400"/>
        </w:tabs>
        <w:spacing w:before="120" w:after="120" w:line="360" w:lineRule="auto"/>
        <w:jc w:val="both"/>
        <w:rPr>
          <w:rFonts w:ascii="Times New Roman" w:hAnsi="Times New Roman" w:cs="Times New Roman"/>
          <w:sz w:val="24"/>
          <w:szCs w:val="24"/>
        </w:rPr>
      </w:pPr>
      <w:r w:rsidRPr="00DB23CC">
        <w:rPr>
          <w:rFonts w:ascii="Times New Roman" w:hAnsi="Times New Roman" w:cs="Times New Roman"/>
          <w:sz w:val="24"/>
          <w:szCs w:val="24"/>
        </w:rPr>
        <w:t>Tabela</w:t>
      </w:r>
      <w:r w:rsidR="00EB0589" w:rsidRPr="00DB23CC">
        <w:rPr>
          <w:rFonts w:ascii="Times New Roman" w:hAnsi="Times New Roman" w:cs="Times New Roman"/>
          <w:sz w:val="24"/>
          <w:szCs w:val="24"/>
        </w:rPr>
        <w:t xml:space="preserve"> me</w:t>
      </w:r>
      <w:r w:rsidR="00DB23CC" w:rsidRPr="00DB23CC">
        <w:rPr>
          <w:rFonts w:ascii="Times New Roman" w:hAnsi="Times New Roman" w:cs="Times New Roman"/>
          <w:sz w:val="24"/>
          <w:szCs w:val="24"/>
        </w:rPr>
        <w:t xml:space="preserve"> emra të aktiviteteve për muajt</w:t>
      </w:r>
      <w:r w:rsidR="00EB0589" w:rsidRPr="00DB23CC">
        <w:rPr>
          <w:rFonts w:ascii="Times New Roman" w:hAnsi="Times New Roman" w:cs="Times New Roman"/>
          <w:sz w:val="24"/>
          <w:szCs w:val="24"/>
        </w:rPr>
        <w:t xml:space="preserve"> </w:t>
      </w:r>
      <w:r w:rsidR="005918F1">
        <w:rPr>
          <w:rFonts w:ascii="Times New Roman" w:hAnsi="Times New Roman" w:cs="Times New Roman"/>
          <w:sz w:val="24"/>
          <w:szCs w:val="24"/>
        </w:rPr>
        <w:t>Prill-Maj-Qershor-Korrik</w:t>
      </w:r>
      <w:r w:rsidR="00DB23CC" w:rsidRPr="00DB23CC">
        <w:rPr>
          <w:rFonts w:ascii="Times New Roman" w:hAnsi="Times New Roman" w:cs="Times New Roman"/>
          <w:sz w:val="24"/>
          <w:szCs w:val="24"/>
        </w:rPr>
        <w:t>.........</w:t>
      </w:r>
      <w:r w:rsidR="00EB0589" w:rsidRPr="00DB23CC">
        <w:rPr>
          <w:rFonts w:ascii="Times New Roman" w:hAnsi="Times New Roman" w:cs="Times New Roman"/>
          <w:sz w:val="24"/>
          <w:szCs w:val="24"/>
        </w:rPr>
        <w:t>............</w:t>
      </w:r>
      <w:r w:rsidR="005918F1">
        <w:rPr>
          <w:rFonts w:ascii="Times New Roman" w:hAnsi="Times New Roman" w:cs="Times New Roman"/>
          <w:sz w:val="24"/>
          <w:szCs w:val="24"/>
        </w:rPr>
        <w:t>.........................5</w:t>
      </w:r>
    </w:p>
    <w:p w:rsidR="00EB0589" w:rsidRPr="00DB23CC" w:rsidRDefault="002F3006" w:rsidP="00EB0589">
      <w:pPr>
        <w:tabs>
          <w:tab w:val="center" w:pos="4680"/>
          <w:tab w:val="left" w:pos="8400"/>
        </w:tabs>
        <w:spacing w:before="120" w:after="120" w:line="360" w:lineRule="auto"/>
        <w:jc w:val="both"/>
        <w:rPr>
          <w:rFonts w:ascii="Times New Roman" w:hAnsi="Times New Roman" w:cs="Times New Roman"/>
          <w:sz w:val="24"/>
          <w:szCs w:val="24"/>
        </w:rPr>
      </w:pPr>
      <w:r w:rsidRPr="00DB23CC">
        <w:rPr>
          <w:rFonts w:ascii="Times New Roman" w:hAnsi="Times New Roman" w:cs="Times New Roman"/>
          <w:sz w:val="24"/>
          <w:szCs w:val="24"/>
        </w:rPr>
        <w:t>Tabela</w:t>
      </w:r>
      <w:r w:rsidR="00EB0589" w:rsidRPr="00DB23CC">
        <w:rPr>
          <w:rFonts w:ascii="Times New Roman" w:hAnsi="Times New Roman" w:cs="Times New Roman"/>
          <w:sz w:val="24"/>
          <w:szCs w:val="24"/>
        </w:rPr>
        <w:t xml:space="preserve"> me emra</w:t>
      </w:r>
      <w:r w:rsidR="00DB23CC" w:rsidRPr="00DB23CC">
        <w:rPr>
          <w:rFonts w:ascii="Times New Roman" w:hAnsi="Times New Roman" w:cs="Times New Roman"/>
          <w:sz w:val="24"/>
          <w:szCs w:val="24"/>
        </w:rPr>
        <w:t xml:space="preserve"> të aktiviteteve për muajt Korrik-Gusht-Shtator-Tetor</w:t>
      </w:r>
      <w:r w:rsidR="005918F1">
        <w:rPr>
          <w:rFonts w:ascii="Times New Roman" w:hAnsi="Times New Roman" w:cs="Times New Roman"/>
          <w:sz w:val="24"/>
          <w:szCs w:val="24"/>
        </w:rPr>
        <w:t>-</w:t>
      </w:r>
      <w:r w:rsidR="005918F1" w:rsidRPr="00DB23CC">
        <w:rPr>
          <w:rFonts w:ascii="Times New Roman" w:hAnsi="Times New Roman" w:cs="Times New Roman"/>
          <w:sz w:val="24"/>
          <w:szCs w:val="24"/>
        </w:rPr>
        <w:t>Nëntor</w:t>
      </w:r>
      <w:r w:rsidR="00DB23CC" w:rsidRPr="00DB23CC">
        <w:rPr>
          <w:rFonts w:ascii="Times New Roman" w:hAnsi="Times New Roman" w:cs="Times New Roman"/>
          <w:sz w:val="24"/>
          <w:szCs w:val="24"/>
        </w:rPr>
        <w:t>......</w:t>
      </w:r>
      <w:r w:rsidR="00EB0589" w:rsidRPr="00DB23CC">
        <w:rPr>
          <w:rFonts w:ascii="Times New Roman" w:hAnsi="Times New Roman" w:cs="Times New Roman"/>
          <w:sz w:val="24"/>
          <w:szCs w:val="24"/>
        </w:rPr>
        <w:t>.</w:t>
      </w:r>
      <w:r w:rsidR="005918F1">
        <w:rPr>
          <w:rFonts w:ascii="Times New Roman" w:hAnsi="Times New Roman" w:cs="Times New Roman"/>
          <w:sz w:val="24"/>
          <w:szCs w:val="24"/>
        </w:rPr>
        <w:t>..................</w:t>
      </w:r>
      <w:r w:rsidR="00EB0589" w:rsidRPr="00DB23CC">
        <w:rPr>
          <w:rFonts w:ascii="Times New Roman" w:hAnsi="Times New Roman" w:cs="Times New Roman"/>
          <w:sz w:val="24"/>
          <w:szCs w:val="24"/>
        </w:rPr>
        <w:t>...</w:t>
      </w:r>
      <w:r w:rsidR="005918F1">
        <w:rPr>
          <w:rFonts w:ascii="Times New Roman" w:hAnsi="Times New Roman" w:cs="Times New Roman"/>
          <w:sz w:val="24"/>
          <w:szCs w:val="24"/>
        </w:rPr>
        <w:t>..6</w:t>
      </w:r>
    </w:p>
    <w:p w:rsidR="00EB0589" w:rsidRPr="00DB23CC" w:rsidRDefault="002F3006" w:rsidP="00EB0589">
      <w:pPr>
        <w:tabs>
          <w:tab w:val="center" w:pos="4680"/>
          <w:tab w:val="left" w:pos="8400"/>
        </w:tabs>
        <w:spacing w:before="120" w:after="120" w:line="360" w:lineRule="auto"/>
        <w:jc w:val="both"/>
        <w:rPr>
          <w:rFonts w:ascii="Times New Roman" w:hAnsi="Times New Roman" w:cs="Times New Roman"/>
          <w:sz w:val="24"/>
          <w:szCs w:val="24"/>
        </w:rPr>
      </w:pPr>
      <w:r w:rsidRPr="00DB23CC">
        <w:rPr>
          <w:rFonts w:ascii="Times New Roman" w:hAnsi="Times New Roman" w:cs="Times New Roman"/>
          <w:sz w:val="24"/>
          <w:szCs w:val="24"/>
        </w:rPr>
        <w:t>Tabela</w:t>
      </w:r>
      <w:r w:rsidR="00EB0589" w:rsidRPr="00DB23CC">
        <w:rPr>
          <w:rFonts w:ascii="Times New Roman" w:hAnsi="Times New Roman" w:cs="Times New Roman"/>
          <w:sz w:val="24"/>
          <w:szCs w:val="24"/>
        </w:rPr>
        <w:t xml:space="preserve"> me emra të</w:t>
      </w:r>
      <w:r w:rsidR="005918F1">
        <w:rPr>
          <w:rFonts w:ascii="Times New Roman" w:hAnsi="Times New Roman" w:cs="Times New Roman"/>
          <w:sz w:val="24"/>
          <w:szCs w:val="24"/>
        </w:rPr>
        <w:t xml:space="preserve"> aktiviteteve për muajin-</w:t>
      </w:r>
      <w:r w:rsidR="00DB23CC" w:rsidRPr="00DB23CC">
        <w:rPr>
          <w:rFonts w:ascii="Times New Roman" w:hAnsi="Times New Roman" w:cs="Times New Roman"/>
          <w:sz w:val="24"/>
          <w:szCs w:val="24"/>
        </w:rPr>
        <w:t>Dhjetor...................</w:t>
      </w:r>
      <w:r w:rsidR="00EB0589" w:rsidRPr="00DB23CC">
        <w:rPr>
          <w:rFonts w:ascii="Times New Roman" w:hAnsi="Times New Roman" w:cs="Times New Roman"/>
          <w:sz w:val="24"/>
          <w:szCs w:val="24"/>
        </w:rPr>
        <w:t>..............</w:t>
      </w:r>
      <w:r w:rsidR="005918F1">
        <w:rPr>
          <w:rFonts w:ascii="Times New Roman" w:hAnsi="Times New Roman" w:cs="Times New Roman"/>
          <w:sz w:val="24"/>
          <w:szCs w:val="24"/>
        </w:rPr>
        <w:t>.......................................7</w:t>
      </w:r>
    </w:p>
    <w:p w:rsidR="00EB0589" w:rsidRPr="00C65ABC" w:rsidRDefault="00077F85" w:rsidP="002F5D9C">
      <w:pPr>
        <w:pStyle w:val="Pandarjemehapsira"/>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Plani i Kon</w:t>
      </w:r>
      <w:r w:rsidR="00D24E6D">
        <w:rPr>
          <w:rFonts w:ascii="Times New Roman" w:hAnsi="Times New Roman" w:cs="Times New Roman"/>
          <w:sz w:val="24"/>
          <w:szCs w:val="24"/>
          <w:lang w:val="sq-AL"/>
        </w:rPr>
        <w:t>sultimeve Publike për vitin 2026</w:t>
      </w:r>
      <w:r>
        <w:rPr>
          <w:rFonts w:ascii="Times New Roman" w:hAnsi="Times New Roman" w:cs="Times New Roman"/>
          <w:sz w:val="24"/>
          <w:szCs w:val="24"/>
          <w:lang w:val="sq-AL"/>
        </w:rPr>
        <w:t>...................................</w:t>
      </w:r>
      <w:r w:rsidR="00DB23CC">
        <w:rPr>
          <w:rFonts w:ascii="Times New Roman" w:hAnsi="Times New Roman" w:cs="Times New Roman"/>
          <w:sz w:val="24"/>
          <w:szCs w:val="24"/>
          <w:lang w:val="sq-AL"/>
        </w:rPr>
        <w:t>.............................</w:t>
      </w:r>
      <w:r>
        <w:rPr>
          <w:rFonts w:ascii="Times New Roman" w:hAnsi="Times New Roman" w:cs="Times New Roman"/>
          <w:sz w:val="24"/>
          <w:szCs w:val="24"/>
          <w:lang w:val="sq-AL"/>
        </w:rPr>
        <w:t>...............</w:t>
      </w:r>
      <w:r w:rsidR="005918F1">
        <w:rPr>
          <w:rFonts w:ascii="Times New Roman" w:hAnsi="Times New Roman" w:cs="Times New Roman"/>
          <w:sz w:val="24"/>
          <w:szCs w:val="24"/>
          <w:lang w:val="sq-AL"/>
        </w:rPr>
        <w:t>8-10</w:t>
      </w: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Pr="00C65ABC" w:rsidRDefault="00EB0589" w:rsidP="002F5D9C">
      <w:pPr>
        <w:pStyle w:val="Pandarjemehapsira"/>
        <w:spacing w:line="360" w:lineRule="auto"/>
        <w:jc w:val="both"/>
        <w:rPr>
          <w:rFonts w:ascii="Times New Roman" w:hAnsi="Times New Roman" w:cs="Times New Roman"/>
          <w:sz w:val="24"/>
          <w:szCs w:val="24"/>
          <w:lang w:val="sq-AL"/>
        </w:rPr>
      </w:pPr>
    </w:p>
    <w:p w:rsidR="00EB0589" w:rsidRDefault="00EB0589" w:rsidP="002F5D9C">
      <w:pPr>
        <w:pStyle w:val="Pandarjemehapsira"/>
        <w:spacing w:line="360" w:lineRule="auto"/>
        <w:jc w:val="both"/>
        <w:rPr>
          <w:rFonts w:ascii="Times New Roman" w:hAnsi="Times New Roman" w:cs="Times New Roman"/>
          <w:sz w:val="24"/>
          <w:szCs w:val="24"/>
          <w:lang w:val="sq-AL"/>
        </w:rPr>
      </w:pPr>
    </w:p>
    <w:p w:rsidR="00C0526F" w:rsidRDefault="00C0526F" w:rsidP="002F5D9C">
      <w:pPr>
        <w:pStyle w:val="Pandarjemehapsira"/>
        <w:spacing w:line="360" w:lineRule="auto"/>
        <w:jc w:val="both"/>
        <w:rPr>
          <w:rFonts w:ascii="Times New Roman" w:hAnsi="Times New Roman" w:cs="Times New Roman"/>
          <w:sz w:val="24"/>
          <w:szCs w:val="24"/>
          <w:lang w:val="sq-AL"/>
        </w:rPr>
      </w:pPr>
    </w:p>
    <w:p w:rsidR="00C0526F" w:rsidRDefault="00C0526F"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DB23CC" w:rsidRDefault="00DB23CC" w:rsidP="002F5D9C">
      <w:pPr>
        <w:pStyle w:val="Pandarjemehapsira"/>
        <w:spacing w:line="360" w:lineRule="auto"/>
        <w:jc w:val="both"/>
        <w:rPr>
          <w:rFonts w:ascii="Times New Roman" w:hAnsi="Times New Roman" w:cs="Times New Roman"/>
          <w:sz w:val="24"/>
          <w:szCs w:val="24"/>
          <w:lang w:val="sq-AL"/>
        </w:rPr>
      </w:pPr>
    </w:p>
    <w:p w:rsidR="00C0526F" w:rsidRPr="00C65ABC" w:rsidRDefault="00C0526F" w:rsidP="002F5D9C">
      <w:pPr>
        <w:pStyle w:val="Pandarjemehapsira"/>
        <w:spacing w:line="360" w:lineRule="auto"/>
        <w:jc w:val="both"/>
        <w:rPr>
          <w:rFonts w:ascii="Times New Roman" w:hAnsi="Times New Roman" w:cs="Times New Roman"/>
          <w:sz w:val="24"/>
          <w:szCs w:val="24"/>
          <w:lang w:val="sq-AL"/>
        </w:rPr>
      </w:pPr>
    </w:p>
    <w:p w:rsidR="00EB0589" w:rsidRPr="0060522F" w:rsidRDefault="00284A35" w:rsidP="002F5D9C">
      <w:pPr>
        <w:pStyle w:val="Pandarjemehapsira"/>
        <w:spacing w:line="360" w:lineRule="auto"/>
        <w:jc w:val="both"/>
        <w:rPr>
          <w:rFonts w:ascii="Times New Roman" w:hAnsi="Times New Roman" w:cs="Times New Roman"/>
          <w:b/>
          <w:sz w:val="20"/>
          <w:szCs w:val="20"/>
          <w:lang w:val="sq-AL"/>
        </w:rPr>
      </w:pPr>
      <w:proofErr w:type="spellStart"/>
      <w:r w:rsidRPr="0060522F">
        <w:rPr>
          <w:rFonts w:ascii="Times New Roman" w:hAnsi="Times New Roman" w:cs="Times New Roman"/>
          <w:b/>
          <w:sz w:val="20"/>
          <w:szCs w:val="20"/>
        </w:rPr>
        <w:lastRenderedPageBreak/>
        <w:t>Planifiki</w:t>
      </w:r>
      <w:r w:rsidR="00AA0B07" w:rsidRPr="0060522F">
        <w:rPr>
          <w:rFonts w:ascii="Times New Roman" w:hAnsi="Times New Roman" w:cs="Times New Roman"/>
          <w:b/>
          <w:sz w:val="20"/>
          <w:szCs w:val="20"/>
        </w:rPr>
        <w:t>mi</w:t>
      </w:r>
      <w:proofErr w:type="spellEnd"/>
      <w:r w:rsidR="00AA0B07" w:rsidRPr="0060522F">
        <w:rPr>
          <w:rFonts w:ascii="Times New Roman" w:hAnsi="Times New Roman" w:cs="Times New Roman"/>
          <w:b/>
          <w:sz w:val="20"/>
          <w:szCs w:val="20"/>
        </w:rPr>
        <w:t xml:space="preserve"> </w:t>
      </w:r>
      <w:proofErr w:type="spellStart"/>
      <w:r w:rsidR="00AA0B07" w:rsidRPr="0060522F">
        <w:rPr>
          <w:rFonts w:ascii="Times New Roman" w:hAnsi="Times New Roman" w:cs="Times New Roman"/>
          <w:b/>
          <w:sz w:val="20"/>
          <w:szCs w:val="20"/>
        </w:rPr>
        <w:t>i</w:t>
      </w:r>
      <w:proofErr w:type="spellEnd"/>
      <w:r w:rsidR="00AA0B07" w:rsidRPr="0060522F">
        <w:rPr>
          <w:rFonts w:ascii="Times New Roman" w:hAnsi="Times New Roman" w:cs="Times New Roman"/>
          <w:b/>
          <w:sz w:val="20"/>
          <w:szCs w:val="20"/>
        </w:rPr>
        <w:t xml:space="preserve"> </w:t>
      </w:r>
      <w:proofErr w:type="spellStart"/>
      <w:r w:rsidR="00AA0B07" w:rsidRPr="0060522F">
        <w:rPr>
          <w:rFonts w:ascii="Times New Roman" w:hAnsi="Times New Roman" w:cs="Times New Roman"/>
          <w:b/>
          <w:sz w:val="20"/>
          <w:szCs w:val="20"/>
        </w:rPr>
        <w:t>aktiviteteve</w:t>
      </w:r>
      <w:proofErr w:type="spellEnd"/>
      <w:r w:rsidR="00AA0B07" w:rsidRPr="0060522F">
        <w:rPr>
          <w:rFonts w:ascii="Times New Roman" w:hAnsi="Times New Roman" w:cs="Times New Roman"/>
          <w:b/>
          <w:sz w:val="20"/>
          <w:szCs w:val="20"/>
        </w:rPr>
        <w:t xml:space="preserve"> </w:t>
      </w:r>
      <w:proofErr w:type="spellStart"/>
      <w:r w:rsidR="00AA0B07" w:rsidRPr="0060522F">
        <w:rPr>
          <w:rFonts w:ascii="Times New Roman" w:hAnsi="Times New Roman" w:cs="Times New Roman"/>
          <w:b/>
          <w:sz w:val="20"/>
          <w:szCs w:val="20"/>
        </w:rPr>
        <w:t>për</w:t>
      </w:r>
      <w:proofErr w:type="spellEnd"/>
      <w:r w:rsidR="00AA0B07" w:rsidRPr="0060522F">
        <w:rPr>
          <w:rFonts w:ascii="Times New Roman" w:hAnsi="Times New Roman" w:cs="Times New Roman"/>
          <w:b/>
          <w:sz w:val="20"/>
          <w:szCs w:val="20"/>
        </w:rPr>
        <w:t xml:space="preserve"> </w:t>
      </w:r>
      <w:proofErr w:type="spellStart"/>
      <w:r w:rsidR="00AA0B07" w:rsidRPr="0060522F">
        <w:rPr>
          <w:rFonts w:ascii="Times New Roman" w:hAnsi="Times New Roman" w:cs="Times New Roman"/>
          <w:b/>
          <w:sz w:val="20"/>
          <w:szCs w:val="20"/>
        </w:rPr>
        <w:t>vitin</w:t>
      </w:r>
      <w:proofErr w:type="spellEnd"/>
      <w:r w:rsidR="00AA0B07" w:rsidRPr="0060522F">
        <w:rPr>
          <w:rFonts w:ascii="Times New Roman" w:hAnsi="Times New Roman" w:cs="Times New Roman"/>
          <w:b/>
          <w:sz w:val="20"/>
          <w:szCs w:val="20"/>
        </w:rPr>
        <w:t xml:space="preserve"> 2026</w:t>
      </w:r>
      <w:r w:rsidR="00EB0589" w:rsidRPr="0060522F">
        <w:rPr>
          <w:rFonts w:ascii="Times New Roman" w:hAnsi="Times New Roman" w:cs="Times New Roman"/>
          <w:b/>
          <w:sz w:val="20"/>
          <w:szCs w:val="20"/>
          <w:lang w:val="sq-AL"/>
        </w:rPr>
        <w:t>:</w:t>
      </w:r>
    </w:p>
    <w:p w:rsidR="006507E4" w:rsidRPr="0060522F" w:rsidRDefault="006507E4" w:rsidP="002F5D9C">
      <w:pPr>
        <w:pStyle w:val="Pandarjemehapsira"/>
        <w:spacing w:line="360" w:lineRule="auto"/>
        <w:jc w:val="both"/>
        <w:rPr>
          <w:rFonts w:ascii="Times New Roman" w:hAnsi="Times New Roman" w:cs="Times New Roman"/>
          <w:sz w:val="20"/>
          <w:szCs w:val="20"/>
          <w:lang w:val="sq-AL"/>
        </w:rPr>
      </w:pPr>
    </w:p>
    <w:p w:rsidR="00AA0B07" w:rsidRPr="0060522F" w:rsidRDefault="00AA0B07" w:rsidP="00131F0D">
      <w:pPr>
        <w:pStyle w:val="NormaleUeb"/>
        <w:jc w:val="both"/>
        <w:rPr>
          <w:sz w:val="20"/>
          <w:szCs w:val="20"/>
          <w:lang w:val="sq-AL"/>
        </w:rPr>
      </w:pPr>
      <w:r w:rsidRPr="0060522F">
        <w:rPr>
          <w:rStyle w:val="Fort"/>
          <w:b w:val="0"/>
          <w:sz w:val="20"/>
          <w:szCs w:val="20"/>
          <w:lang w:val="sq-AL"/>
        </w:rPr>
        <w:t>Njësia për Komunikim me Publikun</w:t>
      </w:r>
      <w:r w:rsidRPr="0060522F">
        <w:rPr>
          <w:sz w:val="20"/>
          <w:szCs w:val="20"/>
          <w:lang w:val="sq-AL"/>
        </w:rPr>
        <w:t xml:space="preserve">, në kuadër të </w:t>
      </w:r>
      <w:r w:rsidRPr="0060522F">
        <w:rPr>
          <w:rStyle w:val="Fort"/>
          <w:b w:val="0"/>
          <w:sz w:val="20"/>
          <w:szCs w:val="20"/>
          <w:lang w:val="sq-AL"/>
        </w:rPr>
        <w:t>Planit të Punës për vitin 2026</w:t>
      </w:r>
      <w:r w:rsidRPr="0060522F">
        <w:rPr>
          <w:sz w:val="20"/>
          <w:szCs w:val="20"/>
          <w:lang w:val="sq-AL"/>
        </w:rPr>
        <w:t>, synon të organizojë dhe të mbështesë një sërë aktivitetesh me qëllim rritjen e transparencës, informimit publik dhe respektimit të afateve ligjore. Në këtë drejtim, do të realizohen këto veprime:</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 xml:space="preserve">Publikimi në </w:t>
      </w:r>
      <w:proofErr w:type="spellStart"/>
      <w:r w:rsidRPr="0060522F">
        <w:rPr>
          <w:sz w:val="20"/>
          <w:szCs w:val="20"/>
          <w:lang w:val="sq-AL"/>
        </w:rPr>
        <w:t>webfaqen</w:t>
      </w:r>
      <w:proofErr w:type="spellEnd"/>
      <w:r w:rsidRPr="0060522F">
        <w:rPr>
          <w:sz w:val="20"/>
          <w:szCs w:val="20"/>
          <w:lang w:val="sq-AL"/>
        </w:rPr>
        <w:t xml:space="preserve"> zyrtare i vendimeve të Kryetarit dhe të Kuvendit të Komunës në të gjitha gjuhët zyrtare të komunës;</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Dërgimi i vendimeve të Kryetarit në Ministrinë e Administrimit të Pushtetit Lokal (MAPL) për konfirmimin e ligjshmërisë;</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Publikimi i Planit të Punës së Kryetarit të Komunës për vitin 2026;</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Publikimi i Planit të Punës së Kuvendit të Komunës për vitin 2026;</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Publikimi i raporteve mujore dhe periodike financiare;</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Publikimi i Raportit Vjetor Financiar për periudhën janar–dhjetor 2025;</w:t>
      </w:r>
    </w:p>
    <w:p w:rsidR="00AA0B07" w:rsidRPr="0060522F" w:rsidRDefault="00AA0B07" w:rsidP="00131F0D">
      <w:pPr>
        <w:pStyle w:val="NormaleUeb"/>
        <w:numPr>
          <w:ilvl w:val="0"/>
          <w:numId w:val="1"/>
        </w:numPr>
        <w:jc w:val="both"/>
        <w:rPr>
          <w:sz w:val="20"/>
          <w:szCs w:val="20"/>
          <w:lang w:val="sq-AL"/>
        </w:rPr>
      </w:pPr>
      <w:r w:rsidRPr="0060522F">
        <w:rPr>
          <w:sz w:val="20"/>
          <w:szCs w:val="20"/>
          <w:lang w:val="sq-AL"/>
        </w:rPr>
        <w:t xml:space="preserve">Publikimi, brenda afateve ligjore, i njoftimeve për mbajtjen e konsultimeve publike, takimeve publike, dëgjimeve buxhetore dhe procesit të </w:t>
      </w:r>
      <w:proofErr w:type="spellStart"/>
      <w:r w:rsidRPr="0060522F">
        <w:rPr>
          <w:sz w:val="20"/>
          <w:szCs w:val="20"/>
          <w:lang w:val="sq-AL"/>
        </w:rPr>
        <w:t>buxhetimit</w:t>
      </w:r>
      <w:proofErr w:type="spellEnd"/>
      <w:r w:rsidRPr="0060522F">
        <w:rPr>
          <w:sz w:val="20"/>
          <w:szCs w:val="20"/>
          <w:lang w:val="sq-AL"/>
        </w:rPr>
        <w:t xml:space="preserve"> me pjesëmarrje.</w:t>
      </w:r>
    </w:p>
    <w:p w:rsidR="00AA0B07" w:rsidRPr="0060522F" w:rsidRDefault="00AA0B07" w:rsidP="00131F0D">
      <w:pPr>
        <w:pStyle w:val="NormaleUeb"/>
        <w:jc w:val="both"/>
        <w:rPr>
          <w:sz w:val="20"/>
          <w:szCs w:val="20"/>
          <w:lang w:val="sq-AL"/>
        </w:rPr>
      </w:pPr>
      <w:r w:rsidRPr="0060522F">
        <w:rPr>
          <w:sz w:val="20"/>
          <w:szCs w:val="20"/>
          <w:lang w:val="sq-AL"/>
        </w:rPr>
        <w:t>Gjithashtu, Njësia do të sigurojë:</w:t>
      </w:r>
    </w:p>
    <w:p w:rsidR="00AA0B07" w:rsidRPr="0060522F" w:rsidRDefault="00AA0B07" w:rsidP="00131F0D">
      <w:pPr>
        <w:pStyle w:val="NormaleUeb"/>
        <w:numPr>
          <w:ilvl w:val="0"/>
          <w:numId w:val="2"/>
        </w:numPr>
        <w:jc w:val="both"/>
        <w:rPr>
          <w:sz w:val="20"/>
          <w:szCs w:val="20"/>
          <w:lang w:val="sq-AL"/>
        </w:rPr>
      </w:pPr>
      <w:r w:rsidRPr="0060522F">
        <w:rPr>
          <w:sz w:val="20"/>
          <w:szCs w:val="20"/>
          <w:lang w:val="sq-AL"/>
        </w:rPr>
        <w:t>Publikimin e Planit të Konsultimeve Publike për dokumentet që planifikohet të hartohen gjatë vitit 2026;</w:t>
      </w:r>
    </w:p>
    <w:p w:rsidR="00AA0B07" w:rsidRPr="0060522F" w:rsidRDefault="00AA0B07" w:rsidP="00131F0D">
      <w:pPr>
        <w:pStyle w:val="NormaleUeb"/>
        <w:numPr>
          <w:ilvl w:val="0"/>
          <w:numId w:val="2"/>
        </w:numPr>
        <w:jc w:val="both"/>
        <w:rPr>
          <w:sz w:val="20"/>
          <w:szCs w:val="20"/>
          <w:lang w:val="sq-AL"/>
        </w:rPr>
      </w:pPr>
      <w:r w:rsidRPr="0060522F">
        <w:rPr>
          <w:sz w:val="20"/>
          <w:szCs w:val="20"/>
          <w:lang w:val="sq-AL"/>
        </w:rPr>
        <w:t xml:space="preserve">Publikimin e njoftimeve dhe lajmeve për mbajtjen e mbledhjeve të Kuvendit të Komunës, Komitetit për Politikë dhe Financa, Komitetit për Komunitete, si dhe të komiteteve jo </w:t>
      </w:r>
      <w:proofErr w:type="spellStart"/>
      <w:r w:rsidRPr="0060522F">
        <w:rPr>
          <w:sz w:val="20"/>
          <w:szCs w:val="20"/>
          <w:lang w:val="sq-AL"/>
        </w:rPr>
        <w:t>obligative</w:t>
      </w:r>
      <w:proofErr w:type="spellEnd"/>
      <w:r w:rsidRPr="0060522F">
        <w:rPr>
          <w:sz w:val="20"/>
          <w:szCs w:val="20"/>
          <w:lang w:val="sq-AL"/>
        </w:rPr>
        <w:t>;</w:t>
      </w:r>
    </w:p>
    <w:p w:rsidR="00AA0B07" w:rsidRPr="0060522F" w:rsidRDefault="00AA0B07" w:rsidP="00131F0D">
      <w:pPr>
        <w:pStyle w:val="NormaleUeb"/>
        <w:numPr>
          <w:ilvl w:val="0"/>
          <w:numId w:val="2"/>
        </w:numPr>
        <w:jc w:val="both"/>
        <w:rPr>
          <w:sz w:val="20"/>
          <w:szCs w:val="20"/>
          <w:lang w:val="sq-AL"/>
        </w:rPr>
      </w:pPr>
      <w:r w:rsidRPr="0060522F">
        <w:rPr>
          <w:sz w:val="20"/>
          <w:szCs w:val="20"/>
          <w:lang w:val="sq-AL"/>
        </w:rPr>
        <w:t>Publikimin e njoftimeve për mbajtjen e mbledhjeve të Këshillit Komunal për Siguri në Bashkësi;</w:t>
      </w:r>
    </w:p>
    <w:p w:rsidR="00AA0B07" w:rsidRPr="0060522F" w:rsidRDefault="00AA0B07" w:rsidP="00131F0D">
      <w:pPr>
        <w:pStyle w:val="NormaleUeb"/>
        <w:numPr>
          <w:ilvl w:val="0"/>
          <w:numId w:val="2"/>
        </w:numPr>
        <w:jc w:val="both"/>
        <w:rPr>
          <w:sz w:val="20"/>
          <w:szCs w:val="20"/>
          <w:lang w:val="sq-AL"/>
        </w:rPr>
      </w:pPr>
      <w:r w:rsidRPr="0060522F">
        <w:rPr>
          <w:sz w:val="20"/>
          <w:szCs w:val="20"/>
          <w:lang w:val="sq-AL"/>
        </w:rPr>
        <w:t>Publikimin e lajmeve dhe njoftimeve për aktivitetet e Kryetarit të Komunës, Drejtorive Komunale dhe Kuvendit të Komunës.</w:t>
      </w:r>
    </w:p>
    <w:p w:rsidR="00AA0B07" w:rsidRPr="0060522F" w:rsidRDefault="00AA0B07" w:rsidP="00131F0D">
      <w:pPr>
        <w:pStyle w:val="NormaleUeb"/>
        <w:jc w:val="both"/>
        <w:rPr>
          <w:sz w:val="20"/>
          <w:szCs w:val="20"/>
          <w:lang w:val="sq-AL"/>
        </w:rPr>
      </w:pPr>
      <w:r w:rsidRPr="0060522F">
        <w:rPr>
          <w:sz w:val="20"/>
          <w:szCs w:val="20"/>
          <w:lang w:val="sq-AL"/>
        </w:rPr>
        <w:t>Në kuadër të transparencës dhe llogaridhënies institucionale, Njësia për Komunikim me Publikun do të realizojë edhe këto aktivitete:</w:t>
      </w:r>
    </w:p>
    <w:p w:rsidR="00AA0B07" w:rsidRPr="0060522F" w:rsidRDefault="00AA0B07" w:rsidP="00131F0D">
      <w:pPr>
        <w:pStyle w:val="NormaleUeb"/>
        <w:numPr>
          <w:ilvl w:val="0"/>
          <w:numId w:val="3"/>
        </w:numPr>
        <w:jc w:val="both"/>
        <w:rPr>
          <w:sz w:val="20"/>
          <w:szCs w:val="20"/>
          <w:lang w:val="sq-AL"/>
        </w:rPr>
      </w:pPr>
      <w:r w:rsidRPr="0060522F">
        <w:rPr>
          <w:sz w:val="20"/>
          <w:szCs w:val="20"/>
          <w:lang w:val="sq-AL"/>
        </w:rPr>
        <w:t xml:space="preserve">Publikimin në </w:t>
      </w:r>
      <w:proofErr w:type="spellStart"/>
      <w:r w:rsidRPr="0060522F">
        <w:rPr>
          <w:sz w:val="20"/>
          <w:szCs w:val="20"/>
          <w:lang w:val="sq-AL"/>
        </w:rPr>
        <w:t>webfaqen</w:t>
      </w:r>
      <w:proofErr w:type="spellEnd"/>
      <w:r w:rsidRPr="0060522F">
        <w:rPr>
          <w:sz w:val="20"/>
          <w:szCs w:val="20"/>
          <w:lang w:val="sq-AL"/>
        </w:rPr>
        <w:t xml:space="preserve"> zyrtare të rregulloreve, planeve dhe strategjive, pas marrjes së miratimit nga MAPL;</w:t>
      </w:r>
    </w:p>
    <w:p w:rsidR="00AA0B07" w:rsidRPr="0060522F" w:rsidRDefault="00AA0B07" w:rsidP="00131F0D">
      <w:pPr>
        <w:pStyle w:val="NormaleUeb"/>
        <w:numPr>
          <w:ilvl w:val="0"/>
          <w:numId w:val="3"/>
        </w:numPr>
        <w:jc w:val="both"/>
        <w:rPr>
          <w:sz w:val="20"/>
          <w:szCs w:val="20"/>
          <w:lang w:val="sq-AL"/>
        </w:rPr>
      </w:pPr>
      <w:r w:rsidRPr="0060522F">
        <w:rPr>
          <w:sz w:val="20"/>
          <w:szCs w:val="20"/>
          <w:lang w:val="sq-AL"/>
        </w:rPr>
        <w:t>Pranimin dhe shqyrtimin e kërkesave për qasje në dokumente publike;</w:t>
      </w:r>
    </w:p>
    <w:p w:rsidR="00AA0B07" w:rsidRPr="0060522F" w:rsidRDefault="00AA0B07" w:rsidP="00131F0D">
      <w:pPr>
        <w:pStyle w:val="NormaleUeb"/>
        <w:numPr>
          <w:ilvl w:val="0"/>
          <w:numId w:val="3"/>
        </w:numPr>
        <w:jc w:val="both"/>
        <w:rPr>
          <w:sz w:val="20"/>
          <w:szCs w:val="20"/>
          <w:lang w:val="sq-AL"/>
        </w:rPr>
      </w:pPr>
      <w:r w:rsidRPr="0060522F">
        <w:rPr>
          <w:sz w:val="20"/>
          <w:szCs w:val="20"/>
          <w:lang w:val="sq-AL"/>
        </w:rPr>
        <w:t>Publikimin e Raportit për Qasje në Dokumente Publike;</w:t>
      </w:r>
    </w:p>
    <w:p w:rsidR="00AA0B07" w:rsidRPr="0060522F" w:rsidRDefault="00AA0B07" w:rsidP="00131F0D">
      <w:pPr>
        <w:pStyle w:val="NormaleUeb"/>
        <w:numPr>
          <w:ilvl w:val="0"/>
          <w:numId w:val="3"/>
        </w:numPr>
        <w:jc w:val="both"/>
        <w:rPr>
          <w:sz w:val="20"/>
          <w:szCs w:val="20"/>
          <w:lang w:val="sq-AL"/>
        </w:rPr>
      </w:pPr>
      <w:r w:rsidRPr="0060522F">
        <w:rPr>
          <w:sz w:val="20"/>
          <w:szCs w:val="20"/>
          <w:lang w:val="sq-AL"/>
        </w:rPr>
        <w:t xml:space="preserve">Publikimin e Raportit të Zyrës Kombëtare të </w:t>
      </w:r>
      <w:proofErr w:type="spellStart"/>
      <w:r w:rsidRPr="0060522F">
        <w:rPr>
          <w:sz w:val="20"/>
          <w:szCs w:val="20"/>
          <w:lang w:val="sq-AL"/>
        </w:rPr>
        <w:t>Auditimit</w:t>
      </w:r>
      <w:proofErr w:type="spellEnd"/>
      <w:r w:rsidRPr="0060522F">
        <w:rPr>
          <w:sz w:val="20"/>
          <w:szCs w:val="20"/>
          <w:lang w:val="sq-AL"/>
        </w:rPr>
        <w:t xml:space="preserve"> për vitin 2024;</w:t>
      </w:r>
    </w:p>
    <w:p w:rsidR="00AA0B07" w:rsidRPr="0060522F" w:rsidRDefault="00AA0B07" w:rsidP="00131F0D">
      <w:pPr>
        <w:pStyle w:val="NormaleUeb"/>
        <w:numPr>
          <w:ilvl w:val="0"/>
          <w:numId w:val="3"/>
        </w:numPr>
        <w:jc w:val="both"/>
        <w:rPr>
          <w:sz w:val="20"/>
          <w:szCs w:val="20"/>
          <w:lang w:val="sq-AL"/>
        </w:rPr>
      </w:pPr>
      <w:r w:rsidRPr="0060522F">
        <w:rPr>
          <w:sz w:val="20"/>
          <w:szCs w:val="20"/>
          <w:lang w:val="sq-AL"/>
        </w:rPr>
        <w:t>Publikimin e Projekt-Buxhetit (KAB-it);</w:t>
      </w:r>
    </w:p>
    <w:p w:rsidR="00AA0B07" w:rsidRPr="0060522F" w:rsidRDefault="00AA0B07" w:rsidP="00131F0D">
      <w:pPr>
        <w:pStyle w:val="NormaleUeb"/>
        <w:numPr>
          <w:ilvl w:val="0"/>
          <w:numId w:val="3"/>
        </w:numPr>
        <w:jc w:val="both"/>
        <w:rPr>
          <w:sz w:val="20"/>
          <w:szCs w:val="20"/>
          <w:lang w:val="sq-AL"/>
        </w:rPr>
      </w:pPr>
      <w:r w:rsidRPr="0060522F">
        <w:rPr>
          <w:sz w:val="20"/>
          <w:szCs w:val="20"/>
          <w:lang w:val="sq-AL"/>
        </w:rPr>
        <w:t>Publikimin e Buxhetit Final të Komunës për vitin 2026;</w:t>
      </w:r>
    </w:p>
    <w:p w:rsidR="00AA0B07" w:rsidRPr="006D13A6" w:rsidRDefault="00AA0B07" w:rsidP="006D13A6">
      <w:pPr>
        <w:pStyle w:val="NormaleUeb"/>
        <w:numPr>
          <w:ilvl w:val="0"/>
          <w:numId w:val="3"/>
        </w:numPr>
        <w:jc w:val="both"/>
        <w:rPr>
          <w:sz w:val="20"/>
          <w:szCs w:val="20"/>
          <w:lang w:val="sq-AL"/>
        </w:rPr>
      </w:pPr>
      <w:r w:rsidRPr="0060522F">
        <w:rPr>
          <w:sz w:val="20"/>
          <w:szCs w:val="20"/>
          <w:lang w:val="sq-AL"/>
        </w:rPr>
        <w:t xml:space="preserve">Publikimin e Raportit të </w:t>
      </w:r>
      <w:proofErr w:type="spellStart"/>
      <w:r w:rsidRPr="0060522F">
        <w:rPr>
          <w:sz w:val="20"/>
          <w:szCs w:val="20"/>
          <w:lang w:val="sq-AL"/>
        </w:rPr>
        <w:t>Perf</w:t>
      </w:r>
      <w:r w:rsidR="00E93A67">
        <w:rPr>
          <w:sz w:val="20"/>
          <w:szCs w:val="20"/>
          <w:lang w:val="sq-AL"/>
        </w:rPr>
        <w:t>ormancës</w:t>
      </w:r>
      <w:proofErr w:type="spellEnd"/>
      <w:r w:rsidR="00E93A67">
        <w:rPr>
          <w:sz w:val="20"/>
          <w:szCs w:val="20"/>
          <w:lang w:val="sq-AL"/>
        </w:rPr>
        <w:t xml:space="preserve"> Komunale për vitin 2025</w:t>
      </w:r>
      <w:r w:rsidRPr="0060522F">
        <w:rPr>
          <w:sz w:val="20"/>
          <w:szCs w:val="20"/>
          <w:lang w:val="sq-AL"/>
        </w:rPr>
        <w:t>.</w:t>
      </w:r>
    </w:p>
    <w:p w:rsidR="00AA0B07" w:rsidRPr="0060522F" w:rsidRDefault="00AA0B07" w:rsidP="00131F0D">
      <w:pPr>
        <w:pStyle w:val="NormaleUeb"/>
        <w:jc w:val="both"/>
        <w:rPr>
          <w:sz w:val="20"/>
          <w:szCs w:val="20"/>
          <w:lang w:val="sq-AL"/>
        </w:rPr>
      </w:pPr>
      <w:r w:rsidRPr="0060522F">
        <w:rPr>
          <w:rStyle w:val="Fort"/>
          <w:sz w:val="20"/>
          <w:szCs w:val="20"/>
          <w:lang w:val="sq-AL"/>
        </w:rPr>
        <w:t>Dokumentet për të cilat duhet të raportohet në Kuvendin e Komunës janë:</w:t>
      </w:r>
    </w:p>
    <w:p w:rsidR="00AA0B07" w:rsidRPr="0060522F" w:rsidRDefault="00AA0B07" w:rsidP="00131F0D">
      <w:pPr>
        <w:pStyle w:val="NormaleUeb"/>
        <w:numPr>
          <w:ilvl w:val="0"/>
          <w:numId w:val="4"/>
        </w:numPr>
        <w:jc w:val="both"/>
        <w:rPr>
          <w:sz w:val="20"/>
          <w:szCs w:val="20"/>
          <w:lang w:val="sq-AL"/>
        </w:rPr>
      </w:pPr>
      <w:r w:rsidRPr="0060522F">
        <w:rPr>
          <w:sz w:val="20"/>
          <w:szCs w:val="20"/>
          <w:lang w:val="sq-AL"/>
        </w:rPr>
        <w:t>Raporti për zbatimin e Plani</w:t>
      </w:r>
      <w:r w:rsidR="00E93A67">
        <w:rPr>
          <w:sz w:val="20"/>
          <w:szCs w:val="20"/>
          <w:lang w:val="sq-AL"/>
        </w:rPr>
        <w:t>t të Integritetit</w:t>
      </w:r>
      <w:r w:rsidRPr="0060522F">
        <w:rPr>
          <w:sz w:val="20"/>
          <w:szCs w:val="20"/>
          <w:lang w:val="sq-AL"/>
        </w:rPr>
        <w:t>;</w:t>
      </w:r>
    </w:p>
    <w:p w:rsidR="00AA0B07" w:rsidRPr="0060522F" w:rsidRDefault="00AA0B07" w:rsidP="00131F0D">
      <w:pPr>
        <w:pStyle w:val="NormaleUeb"/>
        <w:numPr>
          <w:ilvl w:val="0"/>
          <w:numId w:val="4"/>
        </w:numPr>
        <w:jc w:val="both"/>
        <w:rPr>
          <w:sz w:val="20"/>
          <w:szCs w:val="20"/>
          <w:lang w:val="sq-AL"/>
        </w:rPr>
      </w:pPr>
      <w:r w:rsidRPr="0060522F">
        <w:rPr>
          <w:sz w:val="20"/>
          <w:szCs w:val="20"/>
          <w:lang w:val="sq-AL"/>
        </w:rPr>
        <w:t xml:space="preserve">Raporti i </w:t>
      </w:r>
      <w:proofErr w:type="spellStart"/>
      <w:r w:rsidRPr="0060522F">
        <w:rPr>
          <w:sz w:val="20"/>
          <w:szCs w:val="20"/>
          <w:lang w:val="sq-AL"/>
        </w:rPr>
        <w:t>Perf</w:t>
      </w:r>
      <w:r w:rsidR="00E93A67">
        <w:rPr>
          <w:sz w:val="20"/>
          <w:szCs w:val="20"/>
          <w:lang w:val="sq-AL"/>
        </w:rPr>
        <w:t>ormancës</w:t>
      </w:r>
      <w:proofErr w:type="spellEnd"/>
      <w:r w:rsidR="00E93A67">
        <w:rPr>
          <w:sz w:val="20"/>
          <w:szCs w:val="20"/>
          <w:lang w:val="sq-AL"/>
        </w:rPr>
        <w:t xml:space="preserve"> Komunale për vitin 2025</w:t>
      </w:r>
      <w:r w:rsidRPr="0060522F">
        <w:rPr>
          <w:sz w:val="20"/>
          <w:szCs w:val="20"/>
          <w:lang w:val="sq-AL"/>
        </w:rPr>
        <w:t>;</w:t>
      </w:r>
    </w:p>
    <w:p w:rsidR="00AA0B07" w:rsidRPr="0060522F" w:rsidRDefault="00AA0B07" w:rsidP="00131F0D">
      <w:pPr>
        <w:pStyle w:val="NormaleUeb"/>
        <w:numPr>
          <w:ilvl w:val="0"/>
          <w:numId w:val="4"/>
        </w:numPr>
        <w:jc w:val="both"/>
        <w:rPr>
          <w:sz w:val="20"/>
          <w:szCs w:val="20"/>
          <w:lang w:val="sq-AL"/>
        </w:rPr>
      </w:pPr>
      <w:r w:rsidRPr="0060522F">
        <w:rPr>
          <w:sz w:val="20"/>
          <w:szCs w:val="20"/>
          <w:lang w:val="sq-AL"/>
        </w:rPr>
        <w:t>Raporti për obligimet që rrjedhin nga Agjenda Evropiane;</w:t>
      </w:r>
    </w:p>
    <w:p w:rsidR="00AA0B07" w:rsidRPr="0060522F" w:rsidRDefault="00AA0B07" w:rsidP="00131F0D">
      <w:pPr>
        <w:pStyle w:val="NormaleUeb"/>
        <w:numPr>
          <w:ilvl w:val="0"/>
          <w:numId w:val="4"/>
        </w:numPr>
        <w:jc w:val="both"/>
        <w:rPr>
          <w:sz w:val="20"/>
          <w:szCs w:val="20"/>
          <w:lang w:val="sq-AL"/>
        </w:rPr>
      </w:pPr>
      <w:r w:rsidRPr="0060522F">
        <w:rPr>
          <w:sz w:val="20"/>
          <w:szCs w:val="20"/>
          <w:lang w:val="sq-AL"/>
        </w:rPr>
        <w:t xml:space="preserve">Raportimi lidhur me gjetjet dhe rekomandimet e Raportit të Zyrës Kombëtare të </w:t>
      </w:r>
      <w:proofErr w:type="spellStart"/>
      <w:r w:rsidRPr="0060522F">
        <w:rPr>
          <w:sz w:val="20"/>
          <w:szCs w:val="20"/>
          <w:lang w:val="sq-AL"/>
        </w:rPr>
        <w:t>Auditimit</w:t>
      </w:r>
      <w:proofErr w:type="spellEnd"/>
      <w:r w:rsidRPr="0060522F">
        <w:rPr>
          <w:sz w:val="20"/>
          <w:szCs w:val="20"/>
          <w:lang w:val="sq-AL"/>
        </w:rPr>
        <w:t>.</w:t>
      </w:r>
    </w:p>
    <w:p w:rsidR="00AA0B07" w:rsidRDefault="00AA0B07" w:rsidP="003665EE">
      <w:pPr>
        <w:pStyle w:val="NormaleUeb"/>
        <w:jc w:val="both"/>
        <w:rPr>
          <w:sz w:val="20"/>
          <w:szCs w:val="20"/>
          <w:lang w:val="sq-AL"/>
        </w:rPr>
      </w:pPr>
      <w:r w:rsidRPr="0060522F">
        <w:rPr>
          <w:sz w:val="20"/>
          <w:szCs w:val="20"/>
          <w:lang w:val="sq-AL"/>
        </w:rPr>
        <w:t xml:space="preserve">Të gjitha dokumentet e hartuara nga Komuna e Prizrenit i nënshtrohen procesit të </w:t>
      </w:r>
      <w:proofErr w:type="spellStart"/>
      <w:r w:rsidRPr="0060522F">
        <w:rPr>
          <w:sz w:val="20"/>
          <w:szCs w:val="20"/>
          <w:lang w:val="sq-AL"/>
        </w:rPr>
        <w:t>lekturimit</w:t>
      </w:r>
      <w:proofErr w:type="spellEnd"/>
      <w:r w:rsidRPr="0060522F">
        <w:rPr>
          <w:sz w:val="20"/>
          <w:szCs w:val="20"/>
          <w:lang w:val="sq-AL"/>
        </w:rPr>
        <w:t xml:space="preserve"> profesional dhe përkthehen në gjuhët zyrtare të komunës, përkatësisht në gjuhën boshnjake dhe turke. Po ashtu, dokumente të caktuara, përfshirë lajme, njoftime dhe thirrje publike, përkthehen edhe në gjuhën rome, si gjuhë në përdorim zyrtar në Komunën e Prizrenit.</w:t>
      </w:r>
    </w:p>
    <w:p w:rsidR="003665EE" w:rsidRPr="003665EE" w:rsidRDefault="003665EE" w:rsidP="003665EE">
      <w:pPr>
        <w:pStyle w:val="NormaleUeb"/>
        <w:jc w:val="both"/>
        <w:rPr>
          <w:sz w:val="20"/>
          <w:szCs w:val="20"/>
          <w:lang w:val="sq-AL"/>
        </w:rPr>
      </w:pPr>
    </w:p>
    <w:p w:rsidR="00BA7607" w:rsidRPr="00C65ABC" w:rsidRDefault="00F71294" w:rsidP="00BA760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Aktivitetet </w:t>
      </w:r>
      <w:r w:rsidR="006D13A6">
        <w:rPr>
          <w:rFonts w:ascii="Times New Roman" w:hAnsi="Times New Roman" w:cs="Times New Roman"/>
          <w:b/>
          <w:sz w:val="24"/>
          <w:szCs w:val="24"/>
        </w:rPr>
        <w:t xml:space="preserve">e planifikuara </w:t>
      </w:r>
      <w:r>
        <w:rPr>
          <w:rFonts w:ascii="Times New Roman" w:hAnsi="Times New Roman" w:cs="Times New Roman"/>
          <w:b/>
          <w:sz w:val="24"/>
          <w:szCs w:val="24"/>
        </w:rPr>
        <w:t xml:space="preserve">të realizohen </w:t>
      </w:r>
      <w:r w:rsidR="006D13A6">
        <w:rPr>
          <w:rFonts w:ascii="Times New Roman" w:hAnsi="Times New Roman" w:cs="Times New Roman"/>
          <w:b/>
          <w:sz w:val="24"/>
          <w:szCs w:val="24"/>
        </w:rPr>
        <w:t>për secilin muaj të vitit 2026</w:t>
      </w:r>
      <w:r w:rsidR="007107F2" w:rsidRPr="00C65ABC">
        <w:rPr>
          <w:rFonts w:ascii="Times New Roman" w:hAnsi="Times New Roman" w:cs="Times New Roman"/>
          <w:b/>
          <w:sz w:val="24"/>
          <w:szCs w:val="24"/>
        </w:rPr>
        <w:t>:</w:t>
      </w:r>
    </w:p>
    <w:tbl>
      <w:tblPr>
        <w:tblStyle w:val="Rrjetaetabels"/>
        <w:tblW w:w="11250" w:type="dxa"/>
        <w:tblInd w:w="-905" w:type="dxa"/>
        <w:tblLayout w:type="fixed"/>
        <w:tblLook w:val="04A0" w:firstRow="1" w:lastRow="0" w:firstColumn="1" w:lastColumn="0" w:noHBand="0" w:noVBand="1"/>
      </w:tblPr>
      <w:tblGrid>
        <w:gridCol w:w="540"/>
        <w:gridCol w:w="900"/>
        <w:gridCol w:w="180"/>
        <w:gridCol w:w="180"/>
        <w:gridCol w:w="90"/>
        <w:gridCol w:w="9360"/>
      </w:tblGrid>
      <w:tr w:rsidR="007D106A" w:rsidRPr="00C65ABC" w:rsidTr="004E2615">
        <w:tc>
          <w:tcPr>
            <w:tcW w:w="540" w:type="dxa"/>
            <w:tcBorders>
              <w:bottom w:val="single" w:sz="4" w:space="0" w:color="auto"/>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080" w:type="dxa"/>
            <w:gridSpan w:val="2"/>
            <w:tcBorders>
              <w:left w:val="nil"/>
              <w:right w:val="nil"/>
            </w:tcBorders>
            <w:shd w:val="clear" w:color="auto" w:fill="002060"/>
          </w:tcPr>
          <w:p w:rsidR="00201F0B" w:rsidRPr="00C65ABC" w:rsidRDefault="00201F0B" w:rsidP="000000A4">
            <w:pPr>
              <w:rPr>
                <w:rFonts w:ascii="Times New Roman" w:hAnsi="Times New Roman" w:cs="Times New Roman"/>
                <w:b/>
                <w:sz w:val="20"/>
                <w:szCs w:val="20"/>
              </w:rPr>
            </w:pPr>
          </w:p>
          <w:p w:rsidR="007D106A"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1-Janar</w:t>
            </w:r>
          </w:p>
        </w:tc>
        <w:tc>
          <w:tcPr>
            <w:tcW w:w="9630" w:type="dxa"/>
            <w:gridSpan w:val="3"/>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planit të punës së Kryet</w:t>
            </w:r>
            <w:r w:rsidR="00131F0D">
              <w:rPr>
                <w:rFonts w:ascii="Times New Roman" w:hAnsi="Times New Roman" w:cs="Times New Roman"/>
                <w:sz w:val="20"/>
                <w:szCs w:val="20"/>
              </w:rPr>
              <w:t>arit të Komunës për vitin 2026</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planit të punës së Ku</w:t>
            </w:r>
            <w:r w:rsidR="00131F0D">
              <w:rPr>
                <w:rFonts w:ascii="Times New Roman" w:hAnsi="Times New Roman" w:cs="Times New Roman"/>
                <w:sz w:val="20"/>
                <w:szCs w:val="20"/>
              </w:rPr>
              <w:t>vendit të Komunës për vitin 2026</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vj</w:t>
            </w:r>
            <w:r w:rsidR="00131F0D">
              <w:rPr>
                <w:rFonts w:ascii="Times New Roman" w:hAnsi="Times New Roman" w:cs="Times New Roman"/>
                <w:sz w:val="20"/>
                <w:szCs w:val="20"/>
              </w:rPr>
              <w:t>etorë i kryetarit për vitin 2025</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të punës së ZKP-së</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 për mbajtjen e konsultimeve dhe takimeve publike</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për organizimin e konsultimeve publike</w:t>
            </w:r>
            <w:r w:rsidR="00131F0D">
              <w:rPr>
                <w:rFonts w:ascii="Times New Roman" w:hAnsi="Times New Roman" w:cs="Times New Roman"/>
                <w:sz w:val="20"/>
                <w:szCs w:val="20"/>
              </w:rPr>
              <w:t xml:space="preserve"> 2026</w:t>
            </w:r>
          </w:p>
        </w:tc>
      </w:tr>
      <w:tr w:rsidR="007D106A" w:rsidRPr="00C65ABC" w:rsidTr="004E2615">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KK-së</w:t>
            </w:r>
          </w:p>
        </w:tc>
      </w:tr>
      <w:tr w:rsidR="007D106A" w:rsidRPr="00C65ABC" w:rsidTr="004E2615">
        <w:trPr>
          <w:trHeight w:val="60"/>
        </w:trPr>
        <w:tc>
          <w:tcPr>
            <w:tcW w:w="540" w:type="dxa"/>
            <w:tcBorders>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KK-së</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13</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raportit </w:t>
            </w:r>
            <w:r w:rsidR="000000A4" w:rsidRPr="00C65ABC">
              <w:rPr>
                <w:rFonts w:ascii="Times New Roman" w:hAnsi="Times New Roman" w:cs="Times New Roman"/>
                <w:sz w:val="20"/>
                <w:szCs w:val="20"/>
              </w:rPr>
              <w:t xml:space="preserve">vjetorë </w:t>
            </w:r>
            <w:r w:rsidRPr="00C65ABC">
              <w:rPr>
                <w:rFonts w:ascii="Times New Roman" w:hAnsi="Times New Roman" w:cs="Times New Roman"/>
                <w:sz w:val="20"/>
                <w:szCs w:val="20"/>
              </w:rPr>
              <w:t>për Qasje në Dokumente Publike</w:t>
            </w:r>
            <w:r w:rsidR="00131F0D">
              <w:rPr>
                <w:rFonts w:ascii="Times New Roman" w:hAnsi="Times New Roman" w:cs="Times New Roman"/>
                <w:sz w:val="20"/>
                <w:szCs w:val="20"/>
              </w:rPr>
              <w:t xml:space="preserve"> 2025</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14</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15</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16</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right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17</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1E6669" w:rsidRPr="00C65ABC" w:rsidTr="004E2615">
        <w:tc>
          <w:tcPr>
            <w:tcW w:w="540" w:type="dxa"/>
            <w:tcBorders>
              <w:bottom w:val="single" w:sz="4" w:space="0" w:color="auto"/>
              <w:right w:val="single" w:sz="4" w:space="0" w:color="auto"/>
            </w:tcBorders>
            <w:shd w:val="clear" w:color="auto" w:fill="002060"/>
          </w:tcPr>
          <w:p w:rsidR="001E6669" w:rsidRPr="004E2615" w:rsidRDefault="001E6669" w:rsidP="000000A4">
            <w:pPr>
              <w:rPr>
                <w:rFonts w:ascii="Times New Roman" w:hAnsi="Times New Roman" w:cs="Times New Roman"/>
                <w:b/>
                <w:sz w:val="20"/>
                <w:szCs w:val="20"/>
              </w:rPr>
            </w:pPr>
            <w:r w:rsidRPr="004E2615">
              <w:rPr>
                <w:rFonts w:ascii="Times New Roman" w:hAnsi="Times New Roman" w:cs="Times New Roman"/>
                <w:b/>
                <w:sz w:val="20"/>
                <w:szCs w:val="20"/>
              </w:rPr>
              <w:t>18</w:t>
            </w:r>
          </w:p>
        </w:tc>
        <w:tc>
          <w:tcPr>
            <w:tcW w:w="10710" w:type="dxa"/>
            <w:gridSpan w:val="5"/>
            <w:tcBorders>
              <w:bottom w:val="single" w:sz="4" w:space="0" w:color="auto"/>
            </w:tcBorders>
            <w:shd w:val="clear" w:color="auto" w:fill="9CC2E5" w:themeFill="accent1" w:themeFillTint="99"/>
          </w:tcPr>
          <w:p w:rsidR="001E6669" w:rsidRPr="00C65ABC" w:rsidRDefault="00F7019F" w:rsidP="000000A4">
            <w:pPr>
              <w:jc w:val="both"/>
              <w:rPr>
                <w:rFonts w:ascii="Times New Roman" w:hAnsi="Times New Roman" w:cs="Times New Roman"/>
                <w:sz w:val="20"/>
                <w:szCs w:val="20"/>
              </w:rPr>
            </w:pPr>
            <w:r>
              <w:rPr>
                <w:rFonts w:ascii="Times New Roman" w:hAnsi="Times New Roman" w:cs="Times New Roman"/>
                <w:sz w:val="20"/>
                <w:szCs w:val="20"/>
              </w:rPr>
              <w:t>Raporti Financiar Janar-D</w:t>
            </w:r>
            <w:r w:rsidR="001C52FE">
              <w:rPr>
                <w:rFonts w:ascii="Times New Roman" w:hAnsi="Times New Roman" w:cs="Times New Roman"/>
                <w:sz w:val="20"/>
                <w:szCs w:val="20"/>
              </w:rPr>
              <w:t>hjetor</w:t>
            </w:r>
            <w:r w:rsidR="001E6669" w:rsidRPr="00C65ABC">
              <w:rPr>
                <w:rFonts w:ascii="Times New Roman" w:hAnsi="Times New Roman" w:cs="Times New Roman"/>
                <w:sz w:val="20"/>
                <w:szCs w:val="20"/>
              </w:rPr>
              <w:t xml:space="preserve"> TM-4</w:t>
            </w:r>
          </w:p>
          <w:p w:rsidR="006507E4" w:rsidRPr="00C65ABC" w:rsidRDefault="006507E4" w:rsidP="000000A4">
            <w:pPr>
              <w:jc w:val="both"/>
              <w:rPr>
                <w:rFonts w:ascii="Times New Roman" w:hAnsi="Times New Roman" w:cs="Times New Roman"/>
                <w:sz w:val="20"/>
                <w:szCs w:val="20"/>
              </w:rPr>
            </w:pPr>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260" w:type="dxa"/>
            <w:gridSpan w:val="3"/>
            <w:tcBorders>
              <w:left w:val="nil"/>
              <w:right w:val="nil"/>
            </w:tcBorders>
            <w:shd w:val="clear" w:color="auto" w:fill="002060"/>
          </w:tcPr>
          <w:p w:rsidR="00201F0B" w:rsidRPr="00C65ABC" w:rsidRDefault="00201F0B" w:rsidP="000000A4">
            <w:pPr>
              <w:rPr>
                <w:rFonts w:ascii="Times New Roman" w:hAnsi="Times New Roman" w:cs="Times New Roman"/>
                <w:b/>
                <w:sz w:val="20"/>
                <w:szCs w:val="20"/>
              </w:rPr>
            </w:pPr>
          </w:p>
          <w:p w:rsidR="007D106A"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2-Shkurt</w:t>
            </w:r>
          </w:p>
        </w:tc>
        <w:tc>
          <w:tcPr>
            <w:tcW w:w="9450" w:type="dxa"/>
            <w:gridSpan w:val="2"/>
            <w:tcBorders>
              <w:left w:val="nil"/>
              <w:right w:val="single" w:sz="4" w:space="0" w:color="auto"/>
            </w:tcBorders>
            <w:shd w:val="clear" w:color="auto" w:fill="002060"/>
          </w:tcPr>
          <w:p w:rsidR="007D106A" w:rsidRPr="00C65ABC" w:rsidRDefault="007D106A" w:rsidP="000000A4">
            <w:pPr>
              <w:rPr>
                <w:rFonts w:ascii="Times New Roman" w:hAnsi="Times New Roman" w:cs="Times New Roman"/>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KK-së</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vjet</w:t>
            </w:r>
            <w:r w:rsidR="00E43A9D">
              <w:rPr>
                <w:rFonts w:ascii="Times New Roman" w:hAnsi="Times New Roman" w:cs="Times New Roman"/>
                <w:sz w:val="20"/>
                <w:szCs w:val="20"/>
              </w:rPr>
              <w:t>or financiar (Janar-Dhjetor 2025</w:t>
            </w:r>
            <w:r w:rsidRPr="00C65ABC">
              <w:rPr>
                <w:rFonts w:ascii="Times New Roman" w:hAnsi="Times New Roman" w:cs="Times New Roman"/>
                <w:sz w:val="20"/>
                <w:szCs w:val="20"/>
              </w:rPr>
              <w:t>)</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B95416" w:rsidRPr="00C65ABC" w:rsidTr="004E2615">
        <w:tc>
          <w:tcPr>
            <w:tcW w:w="540" w:type="dxa"/>
            <w:tcBorders>
              <w:bottom w:val="single" w:sz="4" w:space="0" w:color="auto"/>
            </w:tcBorders>
            <w:shd w:val="clear" w:color="auto" w:fill="002060"/>
          </w:tcPr>
          <w:p w:rsidR="00B95416" w:rsidRPr="004E2615" w:rsidRDefault="00B95416" w:rsidP="000000A4">
            <w:pPr>
              <w:rPr>
                <w:rFonts w:ascii="Times New Roman" w:hAnsi="Times New Roman" w:cs="Times New Roman"/>
                <w:b/>
                <w:sz w:val="20"/>
                <w:szCs w:val="20"/>
              </w:rPr>
            </w:pPr>
            <w:r w:rsidRPr="004E2615">
              <w:rPr>
                <w:rFonts w:ascii="Times New Roman" w:hAnsi="Times New Roman" w:cs="Times New Roman"/>
                <w:b/>
                <w:sz w:val="20"/>
                <w:szCs w:val="20"/>
              </w:rPr>
              <w:t>13</w:t>
            </w:r>
          </w:p>
        </w:tc>
        <w:tc>
          <w:tcPr>
            <w:tcW w:w="10710" w:type="dxa"/>
            <w:gridSpan w:val="5"/>
            <w:tcBorders>
              <w:bottom w:val="single" w:sz="4" w:space="0" w:color="auto"/>
            </w:tcBorders>
            <w:shd w:val="clear" w:color="auto" w:fill="9CC2E5" w:themeFill="accent1" w:themeFillTint="99"/>
          </w:tcPr>
          <w:p w:rsidR="00B95416" w:rsidRPr="00C65ABC" w:rsidRDefault="00B95416" w:rsidP="000000A4">
            <w:pPr>
              <w:jc w:val="both"/>
              <w:rPr>
                <w:rFonts w:ascii="Times New Roman" w:hAnsi="Times New Roman" w:cs="Times New Roman"/>
                <w:sz w:val="20"/>
                <w:szCs w:val="20"/>
              </w:rPr>
            </w:pPr>
            <w:r w:rsidRPr="00C65ABC">
              <w:rPr>
                <w:rFonts w:ascii="Times New Roman" w:hAnsi="Times New Roman" w:cs="Times New Roman"/>
                <w:sz w:val="20"/>
                <w:szCs w:val="20"/>
              </w:rPr>
              <w:t>Hartimi i Projekt-Rregullores për transparencë komunale në Komunën e Prizrenit</w:t>
            </w:r>
          </w:p>
          <w:p w:rsidR="006507E4" w:rsidRPr="00C65ABC" w:rsidRDefault="006507E4" w:rsidP="000000A4">
            <w:pPr>
              <w:jc w:val="both"/>
              <w:rPr>
                <w:rFonts w:ascii="Times New Roman" w:hAnsi="Times New Roman" w:cs="Times New Roman"/>
                <w:sz w:val="20"/>
                <w:szCs w:val="20"/>
              </w:rPr>
            </w:pPr>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080" w:type="dxa"/>
            <w:gridSpan w:val="2"/>
            <w:tcBorders>
              <w:left w:val="nil"/>
              <w:right w:val="nil"/>
            </w:tcBorders>
            <w:shd w:val="clear" w:color="auto" w:fill="002060"/>
          </w:tcPr>
          <w:p w:rsidR="00201F0B" w:rsidRPr="00C65ABC" w:rsidRDefault="00201F0B" w:rsidP="000000A4">
            <w:pPr>
              <w:rPr>
                <w:rFonts w:ascii="Times New Roman" w:hAnsi="Times New Roman" w:cs="Times New Roman"/>
                <w:b/>
                <w:sz w:val="20"/>
                <w:szCs w:val="20"/>
              </w:rPr>
            </w:pPr>
          </w:p>
          <w:p w:rsidR="007D106A"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3-Mars</w:t>
            </w:r>
          </w:p>
        </w:tc>
        <w:tc>
          <w:tcPr>
            <w:tcW w:w="9630" w:type="dxa"/>
            <w:gridSpan w:val="3"/>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6507E4"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w:t>
            </w:r>
            <w:r w:rsidR="005202DB">
              <w:rPr>
                <w:rFonts w:ascii="Times New Roman" w:hAnsi="Times New Roman" w:cs="Times New Roman"/>
                <w:sz w:val="20"/>
                <w:szCs w:val="20"/>
              </w:rPr>
              <w:t xml:space="preserve">eve të Komiteteve jo </w:t>
            </w:r>
            <w:proofErr w:type="spellStart"/>
            <w:r w:rsidR="005202DB">
              <w:rPr>
                <w:rFonts w:ascii="Times New Roman" w:hAnsi="Times New Roman" w:cs="Times New Roman"/>
                <w:sz w:val="20"/>
                <w:szCs w:val="20"/>
              </w:rPr>
              <w:t>obligative</w:t>
            </w:r>
            <w:proofErr w:type="spellEnd"/>
          </w:p>
          <w:p w:rsidR="005202DB" w:rsidRDefault="005202DB" w:rsidP="000000A4">
            <w:pPr>
              <w:jc w:val="both"/>
              <w:rPr>
                <w:rFonts w:ascii="Times New Roman" w:hAnsi="Times New Roman" w:cs="Times New Roman"/>
                <w:sz w:val="20"/>
                <w:szCs w:val="20"/>
              </w:rPr>
            </w:pPr>
          </w:p>
          <w:p w:rsidR="00CC26FD" w:rsidRPr="00C65ABC" w:rsidRDefault="00CC26FD" w:rsidP="000000A4">
            <w:pPr>
              <w:jc w:val="both"/>
              <w:rPr>
                <w:rFonts w:ascii="Times New Roman" w:hAnsi="Times New Roman" w:cs="Times New Roman"/>
                <w:sz w:val="20"/>
                <w:szCs w:val="20"/>
              </w:rPr>
            </w:pPr>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900" w:type="dxa"/>
            <w:tcBorders>
              <w:left w:val="nil"/>
              <w:right w:val="nil"/>
            </w:tcBorders>
            <w:shd w:val="clear" w:color="auto" w:fill="002060"/>
          </w:tcPr>
          <w:p w:rsidR="00201F0B" w:rsidRPr="00C65ABC" w:rsidRDefault="00201F0B" w:rsidP="000000A4">
            <w:pPr>
              <w:rPr>
                <w:rFonts w:ascii="Times New Roman" w:hAnsi="Times New Roman" w:cs="Times New Roman"/>
                <w:b/>
                <w:sz w:val="20"/>
                <w:szCs w:val="20"/>
              </w:rPr>
            </w:pPr>
          </w:p>
          <w:p w:rsidR="009F3F24"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4-Prill</w:t>
            </w:r>
          </w:p>
        </w:tc>
        <w:tc>
          <w:tcPr>
            <w:tcW w:w="9810" w:type="dxa"/>
            <w:gridSpan w:val="4"/>
            <w:tcBorders>
              <w:left w:val="nil"/>
              <w:right w:val="single" w:sz="4" w:space="0" w:color="auto"/>
            </w:tcBorders>
            <w:shd w:val="clear" w:color="auto" w:fill="002060"/>
          </w:tcPr>
          <w:p w:rsidR="007D106A" w:rsidRPr="00C65ABC" w:rsidRDefault="00D139C5" w:rsidP="00D139C5">
            <w:pPr>
              <w:tabs>
                <w:tab w:val="left" w:pos="8685"/>
              </w:tabs>
              <w:rPr>
                <w:rFonts w:ascii="Times New Roman" w:hAnsi="Times New Roman" w:cs="Times New Roman"/>
                <w:b/>
                <w:sz w:val="20"/>
                <w:szCs w:val="20"/>
              </w:rPr>
            </w:pPr>
            <w:r>
              <w:rPr>
                <w:rFonts w:ascii="Times New Roman" w:hAnsi="Times New Roman" w:cs="Times New Roman"/>
                <w:b/>
                <w:sz w:val="20"/>
                <w:szCs w:val="20"/>
              </w:rPr>
              <w:tab/>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raportit 3 mujor financiar </w:t>
            </w:r>
            <w:r w:rsidR="00D942E5" w:rsidRPr="00C65ABC">
              <w:rPr>
                <w:rFonts w:ascii="Times New Roman" w:hAnsi="Times New Roman" w:cs="Times New Roman"/>
                <w:sz w:val="20"/>
                <w:szCs w:val="20"/>
              </w:rPr>
              <w:t>TM- 1</w:t>
            </w:r>
            <w:r w:rsidRPr="00C65ABC">
              <w:rPr>
                <w:rFonts w:ascii="Times New Roman" w:hAnsi="Times New Roman" w:cs="Times New Roman"/>
                <w:sz w:val="20"/>
                <w:szCs w:val="20"/>
              </w:rPr>
              <w:t>(Janar-Mars)</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KK-së</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954731" w:rsidRPr="00C65ABC" w:rsidTr="004E2615">
        <w:tc>
          <w:tcPr>
            <w:tcW w:w="540" w:type="dxa"/>
            <w:tcBorders>
              <w:bottom w:val="single" w:sz="4" w:space="0" w:color="auto"/>
            </w:tcBorders>
            <w:shd w:val="clear" w:color="auto" w:fill="002060"/>
          </w:tcPr>
          <w:p w:rsidR="00954731" w:rsidRPr="004E2615" w:rsidRDefault="00954731" w:rsidP="000000A4">
            <w:pPr>
              <w:rPr>
                <w:rFonts w:ascii="Times New Roman" w:hAnsi="Times New Roman" w:cs="Times New Roman"/>
                <w:b/>
                <w:sz w:val="20"/>
                <w:szCs w:val="20"/>
              </w:rPr>
            </w:pPr>
            <w:r w:rsidRPr="004E2615">
              <w:rPr>
                <w:rFonts w:ascii="Times New Roman" w:hAnsi="Times New Roman" w:cs="Times New Roman"/>
                <w:b/>
                <w:sz w:val="20"/>
                <w:szCs w:val="20"/>
              </w:rPr>
              <w:t>13</w:t>
            </w:r>
          </w:p>
        </w:tc>
        <w:tc>
          <w:tcPr>
            <w:tcW w:w="10710" w:type="dxa"/>
            <w:gridSpan w:val="5"/>
            <w:tcBorders>
              <w:bottom w:val="single" w:sz="4" w:space="0" w:color="auto"/>
            </w:tcBorders>
            <w:shd w:val="clear" w:color="auto" w:fill="9CC2E5" w:themeFill="accent1" w:themeFillTint="99"/>
          </w:tcPr>
          <w:p w:rsidR="005202DB" w:rsidRPr="00C65ABC" w:rsidRDefault="00F7019F" w:rsidP="000000A4">
            <w:pPr>
              <w:jc w:val="both"/>
              <w:rPr>
                <w:rFonts w:ascii="Times New Roman" w:hAnsi="Times New Roman" w:cs="Times New Roman"/>
                <w:sz w:val="20"/>
                <w:szCs w:val="20"/>
              </w:rPr>
            </w:pPr>
            <w:r>
              <w:rPr>
                <w:rFonts w:ascii="Times New Roman" w:hAnsi="Times New Roman" w:cs="Times New Roman"/>
                <w:sz w:val="20"/>
                <w:szCs w:val="20"/>
              </w:rPr>
              <w:t>Raporti Financiar Janar-Mars-</w:t>
            </w:r>
            <w:r w:rsidR="00954731" w:rsidRPr="00C65ABC">
              <w:rPr>
                <w:rFonts w:ascii="Times New Roman" w:hAnsi="Times New Roman" w:cs="Times New Roman"/>
                <w:sz w:val="20"/>
                <w:szCs w:val="20"/>
              </w:rPr>
              <w:t>TM-1</w:t>
            </w:r>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900" w:type="dxa"/>
            <w:tcBorders>
              <w:left w:val="nil"/>
              <w:right w:val="nil"/>
            </w:tcBorders>
            <w:shd w:val="clear" w:color="auto" w:fill="002060"/>
          </w:tcPr>
          <w:p w:rsidR="00201F0B" w:rsidRPr="00C65ABC" w:rsidRDefault="00201F0B" w:rsidP="000000A4">
            <w:pPr>
              <w:rPr>
                <w:rFonts w:ascii="Times New Roman" w:hAnsi="Times New Roman" w:cs="Times New Roman"/>
                <w:b/>
                <w:sz w:val="20"/>
                <w:szCs w:val="20"/>
              </w:rPr>
            </w:pPr>
          </w:p>
          <w:p w:rsidR="009F3F24"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5-Maj</w:t>
            </w:r>
          </w:p>
        </w:tc>
        <w:tc>
          <w:tcPr>
            <w:tcW w:w="9810" w:type="dxa"/>
            <w:gridSpan w:val="4"/>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EE55C0" w:rsidRPr="00C65ABC" w:rsidTr="004E2615">
        <w:tc>
          <w:tcPr>
            <w:tcW w:w="540" w:type="dxa"/>
            <w:tcBorders>
              <w:bottom w:val="single" w:sz="4" w:space="0" w:color="auto"/>
            </w:tcBorders>
            <w:shd w:val="clear" w:color="auto" w:fill="002060"/>
          </w:tcPr>
          <w:p w:rsidR="00EE55C0" w:rsidRPr="004E2615" w:rsidRDefault="00EE55C0"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tcBorders>
              <w:bottom w:val="single" w:sz="4" w:space="0" w:color="auto"/>
            </w:tcBorders>
            <w:shd w:val="clear" w:color="auto" w:fill="9CC2E5" w:themeFill="accent1" w:themeFillTint="99"/>
          </w:tcPr>
          <w:p w:rsidR="005202DB" w:rsidRPr="00C65ABC" w:rsidRDefault="00EE55C0" w:rsidP="000000A4">
            <w:pPr>
              <w:jc w:val="both"/>
              <w:rPr>
                <w:rFonts w:ascii="Times New Roman" w:hAnsi="Times New Roman" w:cs="Times New Roman"/>
                <w:sz w:val="20"/>
                <w:szCs w:val="20"/>
              </w:rPr>
            </w:pPr>
            <w:r w:rsidRPr="00C65ABC">
              <w:rPr>
                <w:rFonts w:ascii="Times New Roman" w:hAnsi="Times New Roman" w:cs="Times New Roman"/>
                <w:sz w:val="20"/>
                <w:szCs w:val="20"/>
              </w:rPr>
              <w:t>Hartimi i Projekt-Planit të Veprimit për Transparencë Komunale për Komunën e Prizrenit</w:t>
            </w:r>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350" w:type="dxa"/>
            <w:gridSpan w:val="4"/>
            <w:tcBorders>
              <w:left w:val="nil"/>
              <w:right w:val="nil"/>
            </w:tcBorders>
            <w:shd w:val="clear" w:color="auto" w:fill="002060"/>
          </w:tcPr>
          <w:p w:rsidR="00201F0B" w:rsidRPr="00C65ABC" w:rsidRDefault="00201F0B" w:rsidP="000000A4">
            <w:pPr>
              <w:rPr>
                <w:rFonts w:ascii="Times New Roman" w:hAnsi="Times New Roman" w:cs="Times New Roman"/>
                <w:b/>
                <w:sz w:val="20"/>
                <w:szCs w:val="20"/>
              </w:rPr>
            </w:pPr>
          </w:p>
          <w:p w:rsidR="009F3F24"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6-Qershor</w:t>
            </w:r>
          </w:p>
        </w:tc>
        <w:tc>
          <w:tcPr>
            <w:tcW w:w="9360" w:type="dxa"/>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dhe lajmit për mbajtjen e takimit të parë publik me qytetarë për raportimin për punën 6 mujore të kryetarit të komunës</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r w:rsidR="00FF28DB" w:rsidRPr="004E2615">
              <w:rPr>
                <w:rFonts w:ascii="Times New Roman" w:hAnsi="Times New Roman" w:cs="Times New Roman"/>
                <w:b/>
                <w:sz w:val="20"/>
                <w:szCs w:val="20"/>
              </w:rPr>
              <w:t>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të punës së kryetarit pë</w:t>
            </w:r>
            <w:r w:rsidR="00E43A9D">
              <w:rPr>
                <w:rFonts w:ascii="Times New Roman" w:hAnsi="Times New Roman" w:cs="Times New Roman"/>
                <w:sz w:val="20"/>
                <w:szCs w:val="20"/>
              </w:rPr>
              <w:t>r 6 mujorin e parë të vitit 2026</w:t>
            </w:r>
          </w:p>
        </w:tc>
      </w:tr>
      <w:tr w:rsidR="007D106A" w:rsidRPr="00C65ABC" w:rsidTr="004E2615">
        <w:tc>
          <w:tcPr>
            <w:tcW w:w="540" w:type="dxa"/>
            <w:tcBorders>
              <w:bottom w:val="single" w:sz="4" w:space="0" w:color="auto"/>
            </w:tcBorders>
            <w:shd w:val="clear" w:color="auto" w:fill="002060"/>
          </w:tcPr>
          <w:p w:rsidR="007D106A" w:rsidRPr="004E2615" w:rsidRDefault="00FF28DB"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konsultimit publik me qytetarë për Projekt Buxhetin e Komunës-KAB-in</w:t>
            </w:r>
          </w:p>
        </w:tc>
      </w:tr>
      <w:tr w:rsidR="007D106A" w:rsidRPr="00C65ABC" w:rsidTr="004E2615">
        <w:tc>
          <w:tcPr>
            <w:tcW w:w="540" w:type="dxa"/>
            <w:tcBorders>
              <w:bottom w:val="single" w:sz="4" w:space="0" w:color="auto"/>
            </w:tcBorders>
            <w:shd w:val="clear" w:color="auto" w:fill="002060"/>
          </w:tcPr>
          <w:p w:rsidR="007D106A" w:rsidRPr="004E2615" w:rsidRDefault="00FF28DB"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të Zyrës Kombë</w:t>
            </w:r>
            <w:r w:rsidR="00FF28DB" w:rsidRPr="00C65ABC">
              <w:rPr>
                <w:rFonts w:ascii="Times New Roman" w:hAnsi="Times New Roman" w:cs="Times New Roman"/>
                <w:sz w:val="20"/>
                <w:szCs w:val="20"/>
              </w:rPr>
              <w:t>t</w:t>
            </w:r>
            <w:r w:rsidR="00E43A9D">
              <w:rPr>
                <w:rFonts w:ascii="Times New Roman" w:hAnsi="Times New Roman" w:cs="Times New Roman"/>
                <w:sz w:val="20"/>
                <w:szCs w:val="20"/>
              </w:rPr>
              <w:t xml:space="preserve">are të </w:t>
            </w:r>
            <w:proofErr w:type="spellStart"/>
            <w:r w:rsidR="00E43A9D">
              <w:rPr>
                <w:rFonts w:ascii="Times New Roman" w:hAnsi="Times New Roman" w:cs="Times New Roman"/>
                <w:sz w:val="20"/>
                <w:szCs w:val="20"/>
              </w:rPr>
              <w:t>Auditimit</w:t>
            </w:r>
            <w:proofErr w:type="spellEnd"/>
            <w:r w:rsidR="00E43A9D">
              <w:rPr>
                <w:rFonts w:ascii="Times New Roman" w:hAnsi="Times New Roman" w:cs="Times New Roman"/>
                <w:sz w:val="20"/>
                <w:szCs w:val="20"/>
              </w:rPr>
              <w:t xml:space="preserve"> për vitin 2025</w:t>
            </w:r>
          </w:p>
        </w:tc>
      </w:tr>
      <w:tr w:rsidR="007D106A" w:rsidRPr="00C65ABC" w:rsidTr="004E2615">
        <w:tc>
          <w:tcPr>
            <w:tcW w:w="540" w:type="dxa"/>
            <w:tcBorders>
              <w:bottom w:val="single" w:sz="4" w:space="0" w:color="auto"/>
            </w:tcBorders>
            <w:shd w:val="clear" w:color="auto" w:fill="002060"/>
          </w:tcPr>
          <w:p w:rsidR="007D106A" w:rsidRPr="004E2615" w:rsidRDefault="00FF28DB" w:rsidP="000000A4">
            <w:pPr>
              <w:rPr>
                <w:rFonts w:ascii="Times New Roman" w:hAnsi="Times New Roman" w:cs="Times New Roman"/>
                <w:b/>
                <w:sz w:val="20"/>
                <w:szCs w:val="20"/>
              </w:rPr>
            </w:pPr>
            <w:r w:rsidRPr="004E2615">
              <w:rPr>
                <w:rFonts w:ascii="Times New Roman" w:hAnsi="Times New Roman" w:cs="Times New Roman"/>
                <w:b/>
                <w:sz w:val="20"/>
                <w:szCs w:val="20"/>
              </w:rPr>
              <w:t>13</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FF28DB" w:rsidP="000000A4">
            <w:pPr>
              <w:rPr>
                <w:rFonts w:ascii="Times New Roman" w:hAnsi="Times New Roman" w:cs="Times New Roman"/>
                <w:b/>
                <w:sz w:val="20"/>
                <w:szCs w:val="20"/>
              </w:rPr>
            </w:pPr>
            <w:r w:rsidRPr="004E2615">
              <w:rPr>
                <w:rFonts w:ascii="Times New Roman" w:hAnsi="Times New Roman" w:cs="Times New Roman"/>
                <w:b/>
                <w:sz w:val="20"/>
                <w:szCs w:val="20"/>
              </w:rPr>
              <w:t>14</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FF28DB" w:rsidP="000000A4">
            <w:pPr>
              <w:rPr>
                <w:rFonts w:ascii="Times New Roman" w:hAnsi="Times New Roman" w:cs="Times New Roman"/>
                <w:b/>
                <w:sz w:val="20"/>
                <w:szCs w:val="20"/>
              </w:rPr>
            </w:pPr>
            <w:r w:rsidRPr="004E2615">
              <w:rPr>
                <w:rFonts w:ascii="Times New Roman" w:hAnsi="Times New Roman" w:cs="Times New Roman"/>
                <w:b/>
                <w:sz w:val="20"/>
                <w:szCs w:val="20"/>
              </w:rPr>
              <w:t>15</w:t>
            </w:r>
          </w:p>
        </w:tc>
        <w:tc>
          <w:tcPr>
            <w:tcW w:w="10710" w:type="dxa"/>
            <w:gridSpan w:val="5"/>
            <w:tcBorders>
              <w:bottom w:val="single" w:sz="4" w:space="0" w:color="auto"/>
            </w:tcBorders>
            <w:shd w:val="clear" w:color="auto" w:fill="9CC2E5" w:themeFill="accent1" w:themeFillTint="99"/>
          </w:tcPr>
          <w:p w:rsidR="00F7019F"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260" w:type="dxa"/>
            <w:gridSpan w:val="3"/>
            <w:tcBorders>
              <w:left w:val="nil"/>
              <w:right w:val="nil"/>
            </w:tcBorders>
            <w:shd w:val="clear" w:color="auto" w:fill="002060"/>
          </w:tcPr>
          <w:p w:rsidR="005202DB" w:rsidRDefault="005202DB" w:rsidP="000000A4">
            <w:pPr>
              <w:rPr>
                <w:rFonts w:ascii="Times New Roman" w:hAnsi="Times New Roman" w:cs="Times New Roman"/>
                <w:b/>
                <w:sz w:val="20"/>
                <w:szCs w:val="20"/>
              </w:rPr>
            </w:pPr>
          </w:p>
          <w:p w:rsidR="00091056"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7-Korrik</w:t>
            </w:r>
          </w:p>
        </w:tc>
        <w:tc>
          <w:tcPr>
            <w:tcW w:w="9450" w:type="dxa"/>
            <w:gridSpan w:val="2"/>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Raporti 6 mujor financiar </w:t>
            </w:r>
            <w:r w:rsidR="00FF28DB" w:rsidRPr="00C65ABC">
              <w:rPr>
                <w:rFonts w:ascii="Times New Roman" w:hAnsi="Times New Roman" w:cs="Times New Roman"/>
                <w:sz w:val="20"/>
                <w:szCs w:val="20"/>
              </w:rPr>
              <w:t>TM-</w:t>
            </w:r>
            <w:r w:rsidR="00D942E5" w:rsidRPr="00C65ABC">
              <w:rPr>
                <w:rFonts w:ascii="Times New Roman" w:hAnsi="Times New Roman" w:cs="Times New Roman"/>
                <w:sz w:val="20"/>
                <w:szCs w:val="20"/>
              </w:rPr>
              <w:t xml:space="preserve">2 </w:t>
            </w:r>
            <w:r w:rsidR="00E43A9D">
              <w:rPr>
                <w:rFonts w:ascii="Times New Roman" w:hAnsi="Times New Roman" w:cs="Times New Roman"/>
                <w:sz w:val="20"/>
                <w:szCs w:val="20"/>
              </w:rPr>
              <w:t>(Janar-Qershor 2026</w:t>
            </w:r>
            <w:r w:rsidRPr="00C65ABC">
              <w:rPr>
                <w:rFonts w:ascii="Times New Roman" w:hAnsi="Times New Roman" w:cs="Times New Roman"/>
                <w:sz w:val="20"/>
                <w:szCs w:val="20"/>
              </w:rPr>
              <w: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lastRenderedPageBreak/>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F7019F" w:rsidRPr="00C65ABC" w:rsidTr="004E2615">
        <w:tc>
          <w:tcPr>
            <w:tcW w:w="540" w:type="dxa"/>
            <w:shd w:val="clear" w:color="auto" w:fill="002060"/>
          </w:tcPr>
          <w:p w:rsidR="00F7019F" w:rsidRPr="004E2615" w:rsidRDefault="00C9119C" w:rsidP="000000A4">
            <w:pPr>
              <w:rPr>
                <w:rFonts w:ascii="Times New Roman" w:hAnsi="Times New Roman" w:cs="Times New Roman"/>
                <w:b/>
                <w:sz w:val="20"/>
                <w:szCs w:val="20"/>
              </w:rPr>
            </w:pPr>
            <w:r>
              <w:rPr>
                <w:rFonts w:ascii="Times New Roman" w:hAnsi="Times New Roman" w:cs="Times New Roman"/>
                <w:b/>
                <w:sz w:val="20"/>
                <w:szCs w:val="20"/>
              </w:rPr>
              <w:t>12</w:t>
            </w:r>
          </w:p>
        </w:tc>
        <w:tc>
          <w:tcPr>
            <w:tcW w:w="10710" w:type="dxa"/>
            <w:gridSpan w:val="5"/>
            <w:shd w:val="clear" w:color="auto" w:fill="9CC2E5" w:themeFill="accent1" w:themeFillTint="99"/>
          </w:tcPr>
          <w:p w:rsidR="00F7019F" w:rsidRPr="00C65ABC" w:rsidRDefault="00F7019F" w:rsidP="000000A4">
            <w:pPr>
              <w:jc w:val="both"/>
              <w:rPr>
                <w:rFonts w:ascii="Times New Roman" w:hAnsi="Times New Roman" w:cs="Times New Roman"/>
                <w:sz w:val="20"/>
                <w:szCs w:val="20"/>
              </w:rPr>
            </w:pPr>
            <w:r>
              <w:rPr>
                <w:rFonts w:ascii="Times New Roman" w:hAnsi="Times New Roman" w:cs="Times New Roman"/>
                <w:sz w:val="20"/>
                <w:szCs w:val="20"/>
              </w:rPr>
              <w:t>Raporti Financiar Janar-Qershor TM-2</w:t>
            </w:r>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260" w:type="dxa"/>
            <w:gridSpan w:val="3"/>
            <w:tcBorders>
              <w:left w:val="nil"/>
              <w:right w:val="nil"/>
            </w:tcBorders>
            <w:shd w:val="clear" w:color="auto" w:fill="002060"/>
          </w:tcPr>
          <w:p w:rsidR="00741833"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8-Gusht</w:t>
            </w:r>
          </w:p>
        </w:tc>
        <w:tc>
          <w:tcPr>
            <w:tcW w:w="9450" w:type="dxa"/>
            <w:gridSpan w:val="2"/>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planit dhe kalendarit për organizimin e dëgjimeve buxhetore për buxhetin e vitit 2025</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260" w:type="dxa"/>
            <w:gridSpan w:val="3"/>
            <w:tcBorders>
              <w:left w:val="nil"/>
              <w:right w:val="nil"/>
            </w:tcBorders>
            <w:shd w:val="clear" w:color="auto" w:fill="002060"/>
          </w:tcPr>
          <w:p w:rsidR="00FD10F7" w:rsidRDefault="00FD10F7" w:rsidP="000000A4">
            <w:pPr>
              <w:rPr>
                <w:rFonts w:ascii="Times New Roman" w:hAnsi="Times New Roman" w:cs="Times New Roman"/>
                <w:b/>
                <w:sz w:val="20"/>
                <w:szCs w:val="20"/>
              </w:rPr>
            </w:pPr>
          </w:p>
          <w:p w:rsidR="00DB23CC"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9-Shtator</w:t>
            </w:r>
          </w:p>
        </w:tc>
        <w:tc>
          <w:tcPr>
            <w:tcW w:w="9450" w:type="dxa"/>
            <w:gridSpan w:val="2"/>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KK-së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raportit të </w:t>
            </w:r>
            <w:proofErr w:type="spellStart"/>
            <w:r w:rsidRPr="00C65ABC">
              <w:rPr>
                <w:rFonts w:ascii="Times New Roman" w:hAnsi="Times New Roman" w:cs="Times New Roman"/>
                <w:sz w:val="20"/>
                <w:szCs w:val="20"/>
              </w:rPr>
              <w:t>perf</w:t>
            </w:r>
            <w:r w:rsidR="00E43A9D">
              <w:rPr>
                <w:rFonts w:ascii="Times New Roman" w:hAnsi="Times New Roman" w:cs="Times New Roman"/>
                <w:sz w:val="20"/>
                <w:szCs w:val="20"/>
              </w:rPr>
              <w:t>ormancës</w:t>
            </w:r>
            <w:proofErr w:type="spellEnd"/>
            <w:r w:rsidR="00E43A9D">
              <w:rPr>
                <w:rFonts w:ascii="Times New Roman" w:hAnsi="Times New Roman" w:cs="Times New Roman"/>
                <w:sz w:val="20"/>
                <w:szCs w:val="20"/>
              </w:rPr>
              <w:t xml:space="preserve"> komunale për vitin 2025</w:t>
            </w:r>
            <w:r w:rsidRPr="00C65ABC">
              <w:rPr>
                <w:rFonts w:ascii="Times New Roman" w:hAnsi="Times New Roman" w:cs="Times New Roman"/>
                <w:sz w:val="20"/>
                <w:szCs w:val="20"/>
              </w:rPr>
              <w:t xml:space="preserve"> (Nëse përgatitet nga MAPL-ja)</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7D106A" w:rsidRPr="00C65ABC" w:rsidTr="004E2615">
        <w:tc>
          <w:tcPr>
            <w:tcW w:w="1800" w:type="dxa"/>
            <w:gridSpan w:val="4"/>
            <w:tcBorders>
              <w:left w:val="single" w:sz="4" w:space="0" w:color="auto"/>
              <w:right w:val="nil"/>
            </w:tcBorders>
            <w:shd w:val="clear" w:color="auto" w:fill="002060"/>
          </w:tcPr>
          <w:p w:rsidR="00CA04CC" w:rsidRPr="004E2615" w:rsidRDefault="00CA04CC" w:rsidP="000000A4">
            <w:pPr>
              <w:rPr>
                <w:rFonts w:ascii="Times New Roman" w:hAnsi="Times New Roman" w:cs="Times New Roman"/>
                <w:b/>
                <w:sz w:val="20"/>
                <w:szCs w:val="20"/>
              </w:rPr>
            </w:pPr>
          </w:p>
          <w:p w:rsidR="007D106A" w:rsidRPr="004E2615" w:rsidRDefault="00CA04CC" w:rsidP="000000A4">
            <w:pPr>
              <w:rPr>
                <w:rFonts w:ascii="Times New Roman" w:hAnsi="Times New Roman" w:cs="Times New Roman"/>
                <w:b/>
                <w:sz w:val="20"/>
                <w:szCs w:val="20"/>
              </w:rPr>
            </w:pPr>
            <w:r w:rsidRPr="004E2615">
              <w:rPr>
                <w:rFonts w:ascii="Times New Roman" w:hAnsi="Times New Roman" w:cs="Times New Roman"/>
                <w:b/>
                <w:sz w:val="20"/>
                <w:szCs w:val="20"/>
              </w:rPr>
              <w:t xml:space="preserve">          </w:t>
            </w:r>
            <w:r w:rsidR="007D106A" w:rsidRPr="004E2615">
              <w:rPr>
                <w:rFonts w:ascii="Times New Roman" w:hAnsi="Times New Roman" w:cs="Times New Roman"/>
                <w:b/>
                <w:sz w:val="20"/>
                <w:szCs w:val="20"/>
              </w:rPr>
              <w:t>10-Tetor</w:t>
            </w:r>
          </w:p>
        </w:tc>
        <w:tc>
          <w:tcPr>
            <w:tcW w:w="9450" w:type="dxa"/>
            <w:gridSpan w:val="2"/>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raporteve mujore financiare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9 mujor financiar</w:t>
            </w:r>
            <w:r w:rsidR="00D942E5" w:rsidRPr="00C65ABC">
              <w:rPr>
                <w:rFonts w:ascii="Times New Roman" w:hAnsi="Times New Roman" w:cs="Times New Roman"/>
                <w:sz w:val="20"/>
                <w:szCs w:val="20"/>
              </w:rPr>
              <w:t xml:space="preserve"> TM-3</w:t>
            </w:r>
            <w:r w:rsidR="00E43A9D">
              <w:rPr>
                <w:rFonts w:ascii="Times New Roman" w:hAnsi="Times New Roman" w:cs="Times New Roman"/>
                <w:sz w:val="20"/>
                <w:szCs w:val="20"/>
              </w:rPr>
              <w:t xml:space="preserve"> (Janar-Shtator 2026</w:t>
            </w:r>
            <w:r w:rsidRPr="00C65ABC">
              <w:rPr>
                <w:rFonts w:ascii="Times New Roman" w:hAnsi="Times New Roman" w:cs="Times New Roman"/>
                <w:sz w:val="20"/>
                <w:szCs w:val="20"/>
              </w:rPr>
              <w: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C9119C" w:rsidRPr="00C65ABC" w:rsidTr="004E2615">
        <w:tc>
          <w:tcPr>
            <w:tcW w:w="540" w:type="dxa"/>
            <w:shd w:val="clear" w:color="auto" w:fill="002060"/>
          </w:tcPr>
          <w:p w:rsidR="00C9119C" w:rsidRPr="004E2615" w:rsidRDefault="00C9119C" w:rsidP="000000A4">
            <w:pPr>
              <w:rPr>
                <w:rFonts w:ascii="Times New Roman" w:hAnsi="Times New Roman" w:cs="Times New Roman"/>
                <w:b/>
                <w:sz w:val="20"/>
                <w:szCs w:val="20"/>
              </w:rPr>
            </w:pPr>
          </w:p>
        </w:tc>
        <w:tc>
          <w:tcPr>
            <w:tcW w:w="10710" w:type="dxa"/>
            <w:gridSpan w:val="5"/>
            <w:shd w:val="clear" w:color="auto" w:fill="9CC2E5" w:themeFill="accent1" w:themeFillTint="99"/>
          </w:tcPr>
          <w:p w:rsidR="00C9119C" w:rsidRPr="00C65ABC" w:rsidRDefault="00C9119C" w:rsidP="00C9119C">
            <w:pPr>
              <w:jc w:val="both"/>
              <w:rPr>
                <w:rFonts w:ascii="Times New Roman" w:hAnsi="Times New Roman" w:cs="Times New Roman"/>
                <w:sz w:val="20"/>
                <w:szCs w:val="20"/>
              </w:rPr>
            </w:pPr>
            <w:r>
              <w:rPr>
                <w:rFonts w:ascii="Times New Roman" w:hAnsi="Times New Roman" w:cs="Times New Roman"/>
                <w:sz w:val="20"/>
                <w:szCs w:val="20"/>
              </w:rPr>
              <w:t>Raporti Financiar Janar-</w:t>
            </w:r>
            <w:proofErr w:type="spellStart"/>
            <w:r>
              <w:rPr>
                <w:rFonts w:ascii="Times New Roman" w:hAnsi="Times New Roman" w:cs="Times New Roman"/>
                <w:sz w:val="20"/>
                <w:szCs w:val="20"/>
              </w:rPr>
              <w:t>Shtaor</w:t>
            </w:r>
            <w:proofErr w:type="spellEnd"/>
            <w:r>
              <w:rPr>
                <w:rFonts w:ascii="Times New Roman" w:hAnsi="Times New Roman" w:cs="Times New Roman"/>
                <w:sz w:val="20"/>
                <w:szCs w:val="20"/>
              </w:rPr>
              <w:t xml:space="preserve"> TM-3</w:t>
            </w:r>
          </w:p>
          <w:p w:rsidR="00C9119C" w:rsidRPr="00C65ABC" w:rsidRDefault="00C9119C" w:rsidP="000000A4">
            <w:pPr>
              <w:jc w:val="both"/>
              <w:rPr>
                <w:rFonts w:ascii="Times New Roman" w:hAnsi="Times New Roman" w:cs="Times New Roman"/>
                <w:sz w:val="20"/>
                <w:szCs w:val="20"/>
              </w:rPr>
            </w:pPr>
          </w:p>
        </w:tc>
      </w:tr>
      <w:tr w:rsidR="007D106A" w:rsidRPr="00C65ABC" w:rsidTr="004E2615">
        <w:trPr>
          <w:trHeight w:val="548"/>
        </w:trPr>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350" w:type="dxa"/>
            <w:gridSpan w:val="4"/>
            <w:tcBorders>
              <w:left w:val="nil"/>
              <w:right w:val="nil"/>
            </w:tcBorders>
            <w:shd w:val="clear" w:color="auto" w:fill="002060"/>
          </w:tcPr>
          <w:p w:rsidR="00CA04CC" w:rsidRPr="00C65ABC" w:rsidRDefault="00CA04CC" w:rsidP="000000A4">
            <w:pPr>
              <w:rPr>
                <w:rFonts w:ascii="Times New Roman" w:hAnsi="Times New Roman" w:cs="Times New Roman"/>
                <w:b/>
                <w:sz w:val="20"/>
                <w:szCs w:val="20"/>
              </w:rPr>
            </w:pPr>
          </w:p>
          <w:p w:rsidR="007D106A"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11-Nëntor</w:t>
            </w:r>
          </w:p>
        </w:tc>
        <w:tc>
          <w:tcPr>
            <w:tcW w:w="9360" w:type="dxa"/>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lastRenderedPageBreak/>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rPr>
          <w:trHeight w:val="305"/>
        </w:trPr>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tcBorders>
              <w:bottom w:val="single" w:sz="4" w:space="0" w:color="auto"/>
            </w:tcBorders>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tcBorders>
              <w:bottom w:val="single" w:sz="4" w:space="0" w:color="auto"/>
            </w:tcBorders>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7D106A" w:rsidRPr="00C65ABC" w:rsidTr="004E2615">
        <w:tc>
          <w:tcPr>
            <w:tcW w:w="540" w:type="dxa"/>
            <w:tcBorders>
              <w:right w:val="nil"/>
            </w:tcBorders>
            <w:shd w:val="clear" w:color="auto" w:fill="002060"/>
          </w:tcPr>
          <w:p w:rsidR="007D106A" w:rsidRPr="004E2615" w:rsidRDefault="007D106A" w:rsidP="000000A4">
            <w:pPr>
              <w:rPr>
                <w:rFonts w:ascii="Times New Roman" w:hAnsi="Times New Roman" w:cs="Times New Roman"/>
                <w:b/>
                <w:sz w:val="20"/>
                <w:szCs w:val="20"/>
              </w:rPr>
            </w:pPr>
          </w:p>
        </w:tc>
        <w:tc>
          <w:tcPr>
            <w:tcW w:w="1350" w:type="dxa"/>
            <w:gridSpan w:val="4"/>
            <w:tcBorders>
              <w:left w:val="nil"/>
              <w:right w:val="nil"/>
            </w:tcBorders>
            <w:shd w:val="clear" w:color="auto" w:fill="002060"/>
          </w:tcPr>
          <w:p w:rsidR="00CA04CC" w:rsidRPr="00C65ABC" w:rsidRDefault="00CA04CC" w:rsidP="000000A4">
            <w:pPr>
              <w:rPr>
                <w:rFonts w:ascii="Times New Roman" w:hAnsi="Times New Roman" w:cs="Times New Roman"/>
                <w:b/>
                <w:sz w:val="20"/>
                <w:szCs w:val="20"/>
              </w:rPr>
            </w:pPr>
          </w:p>
          <w:p w:rsidR="007D106A" w:rsidRPr="00C65ABC" w:rsidRDefault="007D106A" w:rsidP="000000A4">
            <w:pPr>
              <w:rPr>
                <w:rFonts w:ascii="Times New Roman" w:hAnsi="Times New Roman" w:cs="Times New Roman"/>
                <w:b/>
                <w:sz w:val="20"/>
                <w:szCs w:val="20"/>
              </w:rPr>
            </w:pPr>
            <w:r w:rsidRPr="00C65ABC">
              <w:rPr>
                <w:rFonts w:ascii="Times New Roman" w:hAnsi="Times New Roman" w:cs="Times New Roman"/>
                <w:b/>
                <w:sz w:val="20"/>
                <w:szCs w:val="20"/>
              </w:rPr>
              <w:t>12-Dhjetor</w:t>
            </w:r>
          </w:p>
        </w:tc>
        <w:tc>
          <w:tcPr>
            <w:tcW w:w="9360" w:type="dxa"/>
            <w:tcBorders>
              <w:left w:val="nil"/>
              <w:right w:val="single" w:sz="4" w:space="0" w:color="auto"/>
            </w:tcBorders>
            <w:shd w:val="clear" w:color="auto" w:fill="002060"/>
          </w:tcPr>
          <w:p w:rsidR="007D106A" w:rsidRPr="00C65ABC" w:rsidRDefault="007D106A" w:rsidP="000000A4">
            <w:pPr>
              <w:rPr>
                <w:rFonts w:ascii="Times New Roman" w:hAnsi="Times New Roman" w:cs="Times New Roman"/>
                <w:b/>
                <w:sz w:val="20"/>
                <w:szCs w:val="20"/>
              </w:rPr>
            </w:pP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në </w:t>
            </w:r>
            <w:proofErr w:type="spellStart"/>
            <w:r w:rsidRPr="00C65ABC">
              <w:rPr>
                <w:rFonts w:ascii="Times New Roman" w:hAnsi="Times New Roman" w:cs="Times New Roman"/>
                <w:sz w:val="20"/>
                <w:szCs w:val="20"/>
              </w:rPr>
              <w:t>webfaqe</w:t>
            </w:r>
            <w:proofErr w:type="spellEnd"/>
            <w:r w:rsidRPr="00C65ABC">
              <w:rPr>
                <w:rFonts w:ascii="Times New Roman" w:hAnsi="Times New Roman" w:cs="Times New Roman"/>
                <w:sz w:val="20"/>
                <w:szCs w:val="20"/>
              </w:rPr>
              <w:t xml:space="preserve"> i vendimeve të kryetarit</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2</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Dërgimi i vendimeve të kryetarit në MAPL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njoftimeve-lajmit për mbajtjen e konsultimeve dhe takimeve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4</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njoftimeve-lajmeve për mbajtjen e mbledhjeve të KPF-së dhe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5</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për mbajtjen e mbledhjes së KKSB-së</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6</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lajmeve, njoftimeve për aktivitetet e kryetarit, drejtorëve dhe zyrës së kuvendit komunal</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7</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 xml:space="preserve">Publikimi i rregulloreve-planeve dhe strategjive pas marrjes së miratimit nga MAPL, në </w:t>
            </w:r>
            <w:proofErr w:type="spellStart"/>
            <w:r w:rsidRPr="00C65ABC">
              <w:rPr>
                <w:rFonts w:ascii="Times New Roman" w:hAnsi="Times New Roman" w:cs="Times New Roman"/>
                <w:sz w:val="20"/>
                <w:szCs w:val="20"/>
              </w:rPr>
              <w:t>webfaqe</w:t>
            </w:r>
            <w:proofErr w:type="spellEnd"/>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8</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raportit për qasje në dokumente publike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9</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planit të punës së z</w:t>
            </w:r>
            <w:r w:rsidR="00E43A9D">
              <w:rPr>
                <w:rFonts w:ascii="Times New Roman" w:hAnsi="Times New Roman" w:cs="Times New Roman"/>
                <w:sz w:val="20"/>
                <w:szCs w:val="20"/>
              </w:rPr>
              <w:t>yrës për informim për vitin 2026</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10</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Përkthimi i dokumenteve, lajmeve dhe njoftimeve</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11</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Komitetit për Komunitete </w:t>
            </w:r>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12</w:t>
            </w:r>
          </w:p>
        </w:tc>
        <w:tc>
          <w:tcPr>
            <w:tcW w:w="10710" w:type="dxa"/>
            <w:gridSpan w:val="5"/>
            <w:shd w:val="clear" w:color="auto" w:fill="9CC2E5" w:themeFill="accent1" w:themeFillTint="99"/>
          </w:tcPr>
          <w:p w:rsidR="007D106A" w:rsidRPr="00C65ABC" w:rsidRDefault="007D106A" w:rsidP="000000A4">
            <w:pPr>
              <w:jc w:val="both"/>
              <w:rPr>
                <w:rFonts w:ascii="Times New Roman" w:hAnsi="Times New Roman" w:cs="Times New Roman"/>
                <w:sz w:val="20"/>
                <w:szCs w:val="20"/>
              </w:rPr>
            </w:pPr>
            <w:r w:rsidRPr="00C65ABC">
              <w:rPr>
                <w:rFonts w:ascii="Times New Roman" w:hAnsi="Times New Roman" w:cs="Times New Roman"/>
                <w:sz w:val="20"/>
                <w:szCs w:val="20"/>
              </w:rPr>
              <w:t xml:space="preserve">Publikimi i njoftimeve-lajmeve për mbajtjen e mbledhjeve të Komiteteve jo </w:t>
            </w:r>
            <w:proofErr w:type="spellStart"/>
            <w:r w:rsidRPr="00C65ABC">
              <w:rPr>
                <w:rFonts w:ascii="Times New Roman" w:hAnsi="Times New Roman" w:cs="Times New Roman"/>
                <w:sz w:val="20"/>
                <w:szCs w:val="20"/>
              </w:rPr>
              <w:t>obligative</w:t>
            </w:r>
            <w:proofErr w:type="spellEnd"/>
          </w:p>
        </w:tc>
      </w:tr>
      <w:tr w:rsidR="007D106A" w:rsidRPr="00C65ABC" w:rsidTr="004E2615">
        <w:tc>
          <w:tcPr>
            <w:tcW w:w="540" w:type="dxa"/>
            <w:shd w:val="clear" w:color="auto" w:fill="002060"/>
          </w:tcPr>
          <w:p w:rsidR="007D106A" w:rsidRPr="004E2615" w:rsidRDefault="007D106A" w:rsidP="000000A4">
            <w:pPr>
              <w:rPr>
                <w:rFonts w:ascii="Times New Roman" w:hAnsi="Times New Roman" w:cs="Times New Roman"/>
                <w:b/>
                <w:sz w:val="20"/>
                <w:szCs w:val="20"/>
              </w:rPr>
            </w:pPr>
            <w:r w:rsidRPr="004E2615">
              <w:rPr>
                <w:rFonts w:ascii="Times New Roman" w:hAnsi="Times New Roman" w:cs="Times New Roman"/>
                <w:b/>
                <w:sz w:val="20"/>
                <w:szCs w:val="20"/>
              </w:rPr>
              <w:t>13</w:t>
            </w:r>
          </w:p>
        </w:tc>
        <w:tc>
          <w:tcPr>
            <w:tcW w:w="10710" w:type="dxa"/>
            <w:gridSpan w:val="5"/>
            <w:shd w:val="clear" w:color="auto" w:fill="9CC2E5" w:themeFill="accent1" w:themeFillTint="99"/>
          </w:tcPr>
          <w:p w:rsidR="007D106A" w:rsidRPr="00C65ABC" w:rsidRDefault="007D106A" w:rsidP="000000A4">
            <w:pPr>
              <w:rPr>
                <w:rFonts w:ascii="Times New Roman" w:hAnsi="Times New Roman" w:cs="Times New Roman"/>
                <w:sz w:val="20"/>
                <w:szCs w:val="20"/>
              </w:rPr>
            </w:pPr>
            <w:r w:rsidRPr="00C65ABC">
              <w:rPr>
                <w:rFonts w:ascii="Times New Roman" w:hAnsi="Times New Roman" w:cs="Times New Roman"/>
                <w:sz w:val="20"/>
                <w:szCs w:val="20"/>
              </w:rPr>
              <w:t>Publikimi i njoftimit dhe lajmit për mbajtjen e takimit të dytë publik me qytetarë dhe raportimi për punën 1 vjeçare të kryetarit të komunës</w:t>
            </w:r>
          </w:p>
        </w:tc>
      </w:tr>
    </w:tbl>
    <w:p w:rsidR="00284963" w:rsidRDefault="00284963" w:rsidP="00E93A67">
      <w:pPr>
        <w:spacing w:line="276" w:lineRule="auto"/>
        <w:ind w:right="548"/>
        <w:jc w:val="both"/>
        <w:rPr>
          <w:rFonts w:ascii="Times New Roman" w:hAnsi="Times New Roman" w:cs="Times New Roman"/>
          <w:b/>
          <w:sz w:val="20"/>
          <w:szCs w:val="20"/>
        </w:rPr>
      </w:pPr>
    </w:p>
    <w:p w:rsidR="00284963" w:rsidRPr="009F4C58" w:rsidRDefault="00284963" w:rsidP="00284963">
      <w:pPr>
        <w:spacing w:line="360" w:lineRule="auto"/>
        <w:jc w:val="both"/>
        <w:rPr>
          <w:rFonts w:ascii="Times New Roman" w:hAnsi="Times New Roman" w:cs="Times New Roman"/>
          <w:b/>
          <w:sz w:val="20"/>
          <w:szCs w:val="20"/>
        </w:rPr>
      </w:pPr>
      <w:r w:rsidRPr="009F4C58">
        <w:rPr>
          <w:rFonts w:ascii="Times New Roman" w:hAnsi="Times New Roman" w:cs="Times New Roman"/>
          <w:b/>
          <w:sz w:val="20"/>
          <w:szCs w:val="20"/>
        </w:rPr>
        <w:t>Përfundimi:</w:t>
      </w:r>
    </w:p>
    <w:p w:rsidR="00284963" w:rsidRPr="009F4C58" w:rsidRDefault="00284963" w:rsidP="00284963">
      <w:pPr>
        <w:spacing w:line="360" w:lineRule="auto"/>
        <w:jc w:val="both"/>
        <w:rPr>
          <w:rFonts w:ascii="Times New Roman" w:hAnsi="Times New Roman" w:cs="Times New Roman"/>
          <w:sz w:val="20"/>
          <w:szCs w:val="20"/>
        </w:rPr>
      </w:pPr>
      <w:r w:rsidRPr="009F4C58">
        <w:rPr>
          <w:rFonts w:ascii="Times New Roman" w:hAnsi="Times New Roman" w:cs="Times New Roman"/>
          <w:sz w:val="20"/>
          <w:szCs w:val="20"/>
        </w:rPr>
        <w:t>Plani i Punës i Njësisë për Komunikim me Publikun për Komunën e Prizrenit përfaqëson një dokument strategjik që synon forcimin e transparencës, llogaridhënies dhe komunikimit të hapur ndërmjet institucioneve komunale dhe qytetarëve. Përmes zbatimit të këtij plani, Njësia angazhohet të sigurojë informim të saktë, të drejtë dhe me kohë për të gjitha aktivitetet, vendimet dhe politikat e komunës, në përputhje me legjislacionin në fuqi dhe standardet e administratës së hapur.</w:t>
      </w:r>
    </w:p>
    <w:p w:rsidR="00284963" w:rsidRDefault="00284963" w:rsidP="00284963">
      <w:pPr>
        <w:spacing w:line="360" w:lineRule="auto"/>
        <w:jc w:val="both"/>
        <w:rPr>
          <w:rFonts w:ascii="Times New Roman" w:hAnsi="Times New Roman" w:cs="Times New Roman"/>
          <w:sz w:val="20"/>
          <w:szCs w:val="20"/>
        </w:rPr>
      </w:pPr>
      <w:r w:rsidRPr="009F4C58">
        <w:rPr>
          <w:rFonts w:ascii="Times New Roman" w:hAnsi="Times New Roman" w:cs="Times New Roman"/>
          <w:sz w:val="20"/>
          <w:szCs w:val="20"/>
        </w:rPr>
        <w:t>Zbatimi i aktiviteteve të parapara do të kontribuojë në rritjen e besimit të qytetarëve ndaj institucioneve komunale, në përmirësimin e përfshirjes së publikut në proceset vendimmarrëse dhe në garantimin e qasjes së barabartë në informata për të gjitha komunitetet. Njësia për Komunikim me Publikun mbetet e përkushtuar që, përmes profesionalizmit, etikës dhe respektimit të procedurave ligjore, të luajë një rol kyç në avancimin e qeverisjes së mirë dhe në forcimin e imazhit institucional të Komunës së Prizrenit.</w:t>
      </w:r>
    </w:p>
    <w:p w:rsidR="00E93A67" w:rsidRDefault="00E93A67" w:rsidP="00284963">
      <w:pPr>
        <w:spacing w:line="360" w:lineRule="auto"/>
        <w:jc w:val="both"/>
        <w:rPr>
          <w:rFonts w:ascii="Times New Roman" w:hAnsi="Times New Roman" w:cs="Times New Roman"/>
          <w:sz w:val="20"/>
          <w:szCs w:val="20"/>
        </w:rPr>
      </w:pPr>
    </w:p>
    <w:p w:rsidR="005918F1" w:rsidRPr="00284963" w:rsidRDefault="005918F1" w:rsidP="00284963">
      <w:pPr>
        <w:spacing w:line="360" w:lineRule="auto"/>
        <w:jc w:val="both"/>
        <w:rPr>
          <w:rFonts w:ascii="Times New Roman" w:hAnsi="Times New Roman" w:cs="Times New Roman"/>
          <w:sz w:val="20"/>
          <w:szCs w:val="20"/>
        </w:rPr>
      </w:pPr>
    </w:p>
    <w:p w:rsidR="008F2B94" w:rsidRDefault="008F2B94" w:rsidP="008F2B94">
      <w:pPr>
        <w:jc w:val="both"/>
        <w:rPr>
          <w:rFonts w:ascii="Times New Roman" w:hAnsi="Times New Roman" w:cs="Times New Roman"/>
          <w:b/>
          <w:color w:val="002060"/>
          <w:sz w:val="20"/>
          <w:szCs w:val="20"/>
        </w:rPr>
      </w:pPr>
    </w:p>
    <w:p w:rsidR="001A39CA" w:rsidRDefault="001A39CA" w:rsidP="008F2B94">
      <w:pPr>
        <w:jc w:val="both"/>
        <w:rPr>
          <w:rFonts w:ascii="Times New Roman" w:hAnsi="Times New Roman" w:cs="Times New Roman"/>
          <w:b/>
          <w:color w:val="002060"/>
          <w:sz w:val="20"/>
          <w:szCs w:val="20"/>
        </w:rPr>
      </w:pPr>
    </w:p>
    <w:p w:rsidR="008F2B94" w:rsidRDefault="008F2B94" w:rsidP="008F2B94">
      <w:pPr>
        <w:jc w:val="both"/>
        <w:rPr>
          <w:rFonts w:ascii="Times New Roman" w:hAnsi="Times New Roman" w:cs="Times New Roman"/>
          <w:b/>
          <w:color w:val="002060"/>
          <w:sz w:val="20"/>
          <w:szCs w:val="20"/>
        </w:rPr>
      </w:pPr>
    </w:p>
    <w:p w:rsidR="00284963" w:rsidRPr="00284963" w:rsidRDefault="00284963" w:rsidP="008F2B94">
      <w:pPr>
        <w:jc w:val="both"/>
        <w:rPr>
          <w:rFonts w:ascii="Times New Roman" w:hAnsi="Times New Roman" w:cs="Times New Roman"/>
          <w:b/>
          <w:color w:val="002060"/>
          <w:sz w:val="20"/>
          <w:szCs w:val="20"/>
        </w:rPr>
      </w:pPr>
      <w:r w:rsidRPr="009F4C58">
        <w:rPr>
          <w:rFonts w:ascii="Times New Roman" w:hAnsi="Times New Roman" w:cs="Times New Roman"/>
          <w:b/>
          <w:color w:val="002060"/>
          <w:sz w:val="20"/>
          <w:szCs w:val="20"/>
        </w:rPr>
        <w:lastRenderedPageBreak/>
        <w:t>Plani i Konsultimeve Publike për vitit 2026</w:t>
      </w:r>
    </w:p>
    <w:tbl>
      <w:tblPr>
        <w:tblStyle w:val="TableGrid1"/>
        <w:tblW w:w="11700" w:type="dxa"/>
        <w:tblInd w:w="-1175" w:type="dxa"/>
        <w:shd w:val="clear" w:color="auto" w:fill="A6A6A6" w:themeFill="background1" w:themeFillShade="A6"/>
        <w:tblLayout w:type="fixed"/>
        <w:tblLook w:val="04A0" w:firstRow="1" w:lastRow="0" w:firstColumn="1" w:lastColumn="0" w:noHBand="0" w:noVBand="1"/>
      </w:tblPr>
      <w:tblGrid>
        <w:gridCol w:w="450"/>
        <w:gridCol w:w="1710"/>
        <w:gridCol w:w="1530"/>
        <w:gridCol w:w="1980"/>
        <w:gridCol w:w="1170"/>
        <w:gridCol w:w="2430"/>
        <w:gridCol w:w="900"/>
        <w:gridCol w:w="1530"/>
      </w:tblGrid>
      <w:tr w:rsidR="00284963" w:rsidRPr="00284963" w:rsidTr="00384D51">
        <w:tc>
          <w:tcPr>
            <w:tcW w:w="450" w:type="dxa"/>
            <w:shd w:val="clear" w:color="auto" w:fill="A6A6A6" w:themeFill="background1" w:themeFillShade="A6"/>
          </w:tcPr>
          <w:p w:rsidR="00284963" w:rsidRPr="00284963" w:rsidRDefault="00284963" w:rsidP="00284963">
            <w:pPr>
              <w:jc w:val="both"/>
              <w:rPr>
                <w:b/>
              </w:rPr>
            </w:pPr>
            <w:proofErr w:type="spellStart"/>
            <w:r w:rsidRPr="00284963">
              <w:rPr>
                <w:b/>
              </w:rPr>
              <w:t>Nr</w:t>
            </w:r>
            <w:proofErr w:type="spellEnd"/>
          </w:p>
        </w:tc>
        <w:tc>
          <w:tcPr>
            <w:tcW w:w="1710" w:type="dxa"/>
            <w:shd w:val="clear" w:color="auto" w:fill="A6A6A6" w:themeFill="background1" w:themeFillShade="A6"/>
          </w:tcPr>
          <w:p w:rsidR="00284963" w:rsidRPr="00284963" w:rsidRDefault="00284963" w:rsidP="00284963">
            <w:pPr>
              <w:jc w:val="both"/>
              <w:rPr>
                <w:b/>
              </w:rPr>
            </w:pPr>
            <w:r w:rsidRPr="00284963">
              <w:rPr>
                <w:b/>
              </w:rPr>
              <w:t>Përgjegjës për organizimin e konsultimit</w:t>
            </w:r>
          </w:p>
        </w:tc>
        <w:tc>
          <w:tcPr>
            <w:tcW w:w="1530" w:type="dxa"/>
            <w:shd w:val="clear" w:color="auto" w:fill="A6A6A6" w:themeFill="background1" w:themeFillShade="A6"/>
          </w:tcPr>
          <w:p w:rsidR="00284963" w:rsidRPr="00284963" w:rsidRDefault="00284963" w:rsidP="00284963">
            <w:pPr>
              <w:spacing w:line="276" w:lineRule="auto"/>
              <w:jc w:val="both"/>
              <w:rPr>
                <w:b/>
              </w:rPr>
            </w:pPr>
            <w:r w:rsidRPr="00284963">
              <w:rPr>
                <w:b/>
              </w:rPr>
              <w:t>Titulli i Dokumentit</w:t>
            </w:r>
          </w:p>
        </w:tc>
        <w:tc>
          <w:tcPr>
            <w:tcW w:w="1980" w:type="dxa"/>
            <w:shd w:val="clear" w:color="auto" w:fill="A6A6A6" w:themeFill="background1" w:themeFillShade="A6"/>
          </w:tcPr>
          <w:p w:rsidR="00284963" w:rsidRPr="00284963" w:rsidRDefault="00284963" w:rsidP="00284963">
            <w:pPr>
              <w:jc w:val="both"/>
              <w:rPr>
                <w:b/>
              </w:rPr>
            </w:pPr>
            <w:r w:rsidRPr="00284963">
              <w:rPr>
                <w:b/>
              </w:rPr>
              <w:t>Koha e fillimit të hartimit të dokumentit</w:t>
            </w:r>
          </w:p>
        </w:tc>
        <w:tc>
          <w:tcPr>
            <w:tcW w:w="1170" w:type="dxa"/>
            <w:shd w:val="clear" w:color="auto" w:fill="A6A6A6" w:themeFill="background1" w:themeFillShade="A6"/>
          </w:tcPr>
          <w:p w:rsidR="00284963" w:rsidRPr="00284963" w:rsidRDefault="00284963" w:rsidP="00284963">
            <w:pPr>
              <w:jc w:val="both"/>
              <w:rPr>
                <w:b/>
              </w:rPr>
            </w:pPr>
            <w:r w:rsidRPr="00284963">
              <w:rPr>
                <w:b/>
              </w:rPr>
              <w:t xml:space="preserve">Koha e pritshme për miratim të aktit në kuvend </w:t>
            </w:r>
          </w:p>
        </w:tc>
        <w:tc>
          <w:tcPr>
            <w:tcW w:w="2430" w:type="dxa"/>
            <w:shd w:val="clear" w:color="auto" w:fill="A6A6A6" w:themeFill="background1" w:themeFillShade="A6"/>
          </w:tcPr>
          <w:p w:rsidR="00284963" w:rsidRPr="00284963" w:rsidRDefault="00284963" w:rsidP="00284963">
            <w:pPr>
              <w:jc w:val="both"/>
              <w:rPr>
                <w:b/>
              </w:rPr>
            </w:pPr>
            <w:r w:rsidRPr="00284963">
              <w:rPr>
                <w:b/>
              </w:rPr>
              <w:t xml:space="preserve">Metodat tjera krahas me platformat </w:t>
            </w:r>
            <w:proofErr w:type="spellStart"/>
            <w:r w:rsidRPr="00284963">
              <w:rPr>
                <w:b/>
              </w:rPr>
              <w:t>online</w:t>
            </w:r>
            <w:proofErr w:type="spellEnd"/>
            <w:r w:rsidRPr="00284963">
              <w:rPr>
                <w:b/>
              </w:rPr>
              <w:t xml:space="preserve"> </w:t>
            </w:r>
          </w:p>
        </w:tc>
        <w:tc>
          <w:tcPr>
            <w:tcW w:w="900" w:type="dxa"/>
            <w:shd w:val="clear" w:color="auto" w:fill="A6A6A6" w:themeFill="background1" w:themeFillShade="A6"/>
          </w:tcPr>
          <w:p w:rsidR="00284963" w:rsidRPr="00284963" w:rsidRDefault="00284963" w:rsidP="00284963">
            <w:pPr>
              <w:jc w:val="both"/>
              <w:rPr>
                <w:b/>
              </w:rPr>
            </w:pPr>
            <w:r w:rsidRPr="00284963">
              <w:rPr>
                <w:b/>
              </w:rPr>
              <w:t>Buxheti</w:t>
            </w:r>
          </w:p>
        </w:tc>
        <w:tc>
          <w:tcPr>
            <w:tcW w:w="1530" w:type="dxa"/>
            <w:shd w:val="clear" w:color="auto" w:fill="A6A6A6" w:themeFill="background1" w:themeFillShade="A6"/>
          </w:tcPr>
          <w:p w:rsidR="00284963" w:rsidRPr="00284963" w:rsidRDefault="00284963" w:rsidP="00284963">
            <w:pPr>
              <w:jc w:val="both"/>
              <w:rPr>
                <w:b/>
              </w:rPr>
            </w:pPr>
            <w:r w:rsidRPr="00284963">
              <w:rPr>
                <w:b/>
              </w:rPr>
              <w:t>Procesmbajtës/se</w:t>
            </w:r>
          </w:p>
          <w:p w:rsidR="00284963" w:rsidRPr="00284963" w:rsidRDefault="00284963" w:rsidP="00284963">
            <w:pPr>
              <w:jc w:val="both"/>
              <w:rPr>
                <w:b/>
              </w:rPr>
            </w:pPr>
            <w:r w:rsidRPr="00284963">
              <w:rPr>
                <w:b/>
              </w:rPr>
              <w:t>Komunikimi me mediat</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1</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Kryesuesja e Kuvendit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Drejtoria për Ekonomi dhe Financa</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 për Komunikim me Publikun</w:t>
            </w:r>
          </w:p>
        </w:tc>
        <w:tc>
          <w:tcPr>
            <w:tcW w:w="15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Qarkorja e parë  buxhetore (KAB-i)</w:t>
            </w:r>
          </w:p>
        </w:tc>
        <w:tc>
          <w:tcPr>
            <w:tcW w:w="1980" w:type="dxa"/>
            <w:shd w:val="clear" w:color="auto" w:fill="BFBFBF" w:themeFill="background1" w:themeFillShade="BF"/>
          </w:tcPr>
          <w:p w:rsidR="00284963" w:rsidRPr="00284963" w:rsidRDefault="006116A4" w:rsidP="00284963">
            <w:pPr>
              <w:jc w:val="both"/>
              <w:rPr>
                <w:rFonts w:eastAsiaTheme="minorEastAsia"/>
              </w:rPr>
            </w:pPr>
            <w:r>
              <w:rPr>
                <w:rFonts w:eastAsiaTheme="minorEastAsia"/>
              </w:rPr>
              <w:t>Q</w:t>
            </w:r>
            <w:r w:rsidR="00284963" w:rsidRPr="00284963">
              <w:rPr>
                <w:rFonts w:eastAsiaTheme="minorEastAsia"/>
              </w:rPr>
              <w:t xml:space="preserve">ershor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lang w:eastAsia="sq-AL"/>
              </w:rPr>
              <w:t>Salla e Mbledhjeve e Kuvendit të Komunës (Shtëpia e Bardhë)</w:t>
            </w:r>
          </w:p>
          <w:p w:rsidR="00284963" w:rsidRPr="00284963" w:rsidRDefault="00284963" w:rsidP="00284963">
            <w:pPr>
              <w:jc w:val="both"/>
              <w:rPr>
                <w:rFonts w:eastAsiaTheme="minorEastAsia"/>
              </w:rPr>
            </w:pPr>
          </w:p>
        </w:tc>
        <w:tc>
          <w:tcPr>
            <w:tcW w:w="1170" w:type="dxa"/>
            <w:shd w:val="clear" w:color="auto" w:fill="BFBFBF" w:themeFill="background1" w:themeFillShade="BF"/>
          </w:tcPr>
          <w:p w:rsidR="00284963" w:rsidRPr="00284963" w:rsidRDefault="006116A4" w:rsidP="00284963">
            <w:pPr>
              <w:jc w:val="both"/>
              <w:rPr>
                <w:rFonts w:eastAsiaTheme="minorEastAsia"/>
              </w:rPr>
            </w:pPr>
            <w:r>
              <w:rPr>
                <w:rFonts w:eastAsiaTheme="minorEastAsia"/>
              </w:rPr>
              <w:t>Q</w:t>
            </w:r>
            <w:r w:rsidR="00284963" w:rsidRPr="00284963">
              <w:rPr>
                <w:rFonts w:eastAsiaTheme="minorEastAsia"/>
              </w:rPr>
              <w:t>ershor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2</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Zyra e kryetarit</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Drejtoria për Ekonomi dhe Financa</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 për Komunikim me Publikun</w:t>
            </w:r>
          </w:p>
        </w:tc>
        <w:tc>
          <w:tcPr>
            <w:tcW w:w="1530" w:type="dxa"/>
            <w:shd w:val="clear" w:color="auto" w:fill="A6A6A6" w:themeFill="background1" w:themeFillShade="A6"/>
          </w:tcPr>
          <w:p w:rsidR="00284963" w:rsidRPr="00284963" w:rsidRDefault="00284963" w:rsidP="00284963">
            <w:pPr>
              <w:spacing w:line="276" w:lineRule="auto"/>
              <w:jc w:val="both"/>
              <w:rPr>
                <w:rFonts w:eastAsiaTheme="minorEastAsia"/>
                <w:bCs/>
              </w:rPr>
            </w:pPr>
            <w:r w:rsidRPr="00284963">
              <w:rPr>
                <w:rFonts w:eastAsiaTheme="minorEastAsia"/>
              </w:rPr>
              <w:t>Qarkorja e parë  buxhetore (KAB-i)</w:t>
            </w:r>
          </w:p>
        </w:tc>
        <w:tc>
          <w:tcPr>
            <w:tcW w:w="1980" w:type="dxa"/>
            <w:shd w:val="clear" w:color="auto" w:fill="A6A6A6" w:themeFill="background1" w:themeFillShade="A6"/>
          </w:tcPr>
          <w:p w:rsidR="00284963" w:rsidRPr="00284963" w:rsidRDefault="006116A4" w:rsidP="00284963">
            <w:pPr>
              <w:jc w:val="both"/>
              <w:rPr>
                <w:rFonts w:eastAsiaTheme="minorEastAsia"/>
              </w:rPr>
            </w:pPr>
            <w:r>
              <w:rPr>
                <w:rFonts w:eastAsiaTheme="minorEastAsia"/>
              </w:rPr>
              <w:t>Q</w:t>
            </w:r>
            <w:r w:rsidR="00284963" w:rsidRPr="00284963">
              <w:rPr>
                <w:rFonts w:eastAsiaTheme="minorEastAsia"/>
              </w:rPr>
              <w:t>ershor</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6116A4" w:rsidP="00284963">
            <w:pPr>
              <w:jc w:val="both"/>
              <w:rPr>
                <w:rFonts w:eastAsiaTheme="minorEastAsia"/>
              </w:rPr>
            </w:pPr>
            <w:r>
              <w:rPr>
                <w:rFonts w:eastAsiaTheme="minorEastAsia"/>
              </w:rPr>
              <w:t>Q</w:t>
            </w:r>
            <w:r w:rsidR="00284963" w:rsidRPr="00284963">
              <w:rPr>
                <w:rFonts w:eastAsiaTheme="minorEastAsia"/>
              </w:rPr>
              <w:t>ershor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3</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Zyra e Personelit</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p>
        </w:tc>
        <w:tc>
          <w:tcPr>
            <w:tcW w:w="15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Rregullore për sistematizimin e vendeve të punës në komunën e Prizrenit</w:t>
            </w:r>
          </w:p>
        </w:tc>
        <w:tc>
          <w:tcPr>
            <w:tcW w:w="198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Mars</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Prill</w:t>
            </w:r>
          </w:p>
          <w:p w:rsidR="00284963" w:rsidRPr="00284963" w:rsidRDefault="00284963" w:rsidP="00284963">
            <w:pPr>
              <w:jc w:val="both"/>
              <w:rPr>
                <w:rFonts w:eastAsiaTheme="minorEastAsia"/>
              </w:rPr>
            </w:pP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4</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Drejtoria e Inspektoratit</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p>
        </w:tc>
        <w:tc>
          <w:tcPr>
            <w:tcW w:w="15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Rregullore për orarin e punës dhe mbrojtjen nga ndotja akustike ne sektorin e gastronomisë</w:t>
            </w:r>
          </w:p>
        </w:tc>
        <w:tc>
          <w:tcPr>
            <w:tcW w:w="198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Mars </w:t>
            </w:r>
          </w:p>
          <w:p w:rsidR="00284963" w:rsidRPr="00284963" w:rsidRDefault="00284963" w:rsidP="00284963">
            <w:pPr>
              <w:jc w:val="both"/>
              <w:rPr>
                <w:lang w:eastAsia="sq-AL"/>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Prill </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5</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Drejtoria për Buxhet dhe Financa</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p>
        </w:tc>
        <w:tc>
          <w:tcPr>
            <w:tcW w:w="15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Rregullore për taksa, tarifa dhe gjoba</w:t>
            </w:r>
          </w:p>
        </w:tc>
        <w:tc>
          <w:tcPr>
            <w:tcW w:w="198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Qershor </w:t>
            </w:r>
          </w:p>
          <w:p w:rsidR="00284963" w:rsidRPr="00284963" w:rsidRDefault="00284963" w:rsidP="00284963">
            <w:pPr>
              <w:jc w:val="both"/>
              <w:rPr>
                <w:lang w:eastAsia="sq-AL"/>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Korrik</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6</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lastRenderedPageBreak/>
              <w:t xml:space="preserve">Njësia-Qendra për punë sociale </w:t>
            </w:r>
          </w:p>
        </w:tc>
        <w:tc>
          <w:tcPr>
            <w:tcW w:w="1530" w:type="dxa"/>
            <w:shd w:val="clear" w:color="auto" w:fill="A6A6A6" w:themeFill="background1" w:themeFillShade="A6"/>
          </w:tcPr>
          <w:p w:rsidR="00284963" w:rsidRPr="00284963" w:rsidRDefault="00284963" w:rsidP="00284963">
            <w:pPr>
              <w:spacing w:line="276" w:lineRule="auto"/>
              <w:jc w:val="both"/>
              <w:rPr>
                <w:lang w:eastAsia="sq-AL"/>
              </w:rPr>
            </w:pPr>
            <w:r w:rsidRPr="00284963">
              <w:rPr>
                <w:lang w:eastAsia="sq-AL"/>
              </w:rPr>
              <w:lastRenderedPageBreak/>
              <w:t>Themelimi i Organit të Kujdestarisë</w:t>
            </w:r>
          </w:p>
          <w:p w:rsidR="00284963" w:rsidRPr="00284963" w:rsidRDefault="00284963" w:rsidP="00284963">
            <w:pPr>
              <w:spacing w:line="276" w:lineRule="auto"/>
              <w:jc w:val="both"/>
              <w:rPr>
                <w:lang w:eastAsia="sq-AL"/>
              </w:rPr>
            </w:pPr>
          </w:p>
          <w:p w:rsidR="00284963" w:rsidRPr="00284963" w:rsidRDefault="00284963" w:rsidP="00284963">
            <w:pPr>
              <w:spacing w:line="276" w:lineRule="auto"/>
              <w:jc w:val="both"/>
              <w:rPr>
                <w:rFonts w:eastAsiaTheme="minorEastAsia"/>
              </w:rPr>
            </w:pPr>
            <w:proofErr w:type="spellStart"/>
            <w:r w:rsidRPr="00284963">
              <w:rPr>
                <w:lang w:eastAsia="sq-AL"/>
              </w:rPr>
              <w:lastRenderedPageBreak/>
              <w:t>Obligativ</w:t>
            </w:r>
            <w:proofErr w:type="spellEnd"/>
            <w:r w:rsidRPr="00284963">
              <w:rPr>
                <w:lang w:eastAsia="sq-AL"/>
              </w:rPr>
              <w:t xml:space="preserve"> sipas Ligjit ne fuqi</w:t>
            </w:r>
          </w:p>
        </w:tc>
        <w:tc>
          <w:tcPr>
            <w:tcW w:w="198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lastRenderedPageBreak/>
              <w:t>Mars 2026</w:t>
            </w: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Prill-Qershor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lastRenderedPageBreak/>
              <w:t xml:space="preserve">Platformën e konsultimeve dhe takimeve me grupet e interesit dhe OJQ-të </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lastRenderedPageBreak/>
              <w:t>Pa kosto</w:t>
            </w:r>
          </w:p>
        </w:tc>
        <w:tc>
          <w:tcPr>
            <w:tcW w:w="153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lastRenderedPageBreak/>
              <w:t>Adelina Hoxhaj</w:t>
            </w: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lastRenderedPageBreak/>
              <w:t>7</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Njësia-Qendra për punë sociale</w:t>
            </w:r>
          </w:p>
        </w:tc>
        <w:tc>
          <w:tcPr>
            <w:tcW w:w="1530" w:type="dxa"/>
            <w:shd w:val="clear" w:color="auto" w:fill="BFBFBF" w:themeFill="background1" w:themeFillShade="BF"/>
          </w:tcPr>
          <w:p w:rsidR="00284963" w:rsidRPr="00284963" w:rsidRDefault="00284963" w:rsidP="008F2B94">
            <w:pPr>
              <w:spacing w:line="276" w:lineRule="auto"/>
              <w:jc w:val="both"/>
              <w:rPr>
                <w:lang w:eastAsia="sq-AL"/>
              </w:rPr>
            </w:pPr>
            <w:proofErr w:type="spellStart"/>
            <w:r w:rsidRPr="00284963">
              <w:rPr>
                <w:lang w:eastAsia="sq-AL"/>
              </w:rPr>
              <w:t>Rivitalizimi</w:t>
            </w:r>
            <w:proofErr w:type="spellEnd"/>
            <w:r w:rsidRPr="00284963">
              <w:rPr>
                <w:lang w:eastAsia="sq-AL"/>
              </w:rPr>
              <w:t xml:space="preserve">  i Planit Tre Vjeçar për banim  </w:t>
            </w:r>
          </w:p>
        </w:tc>
        <w:tc>
          <w:tcPr>
            <w:tcW w:w="198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Qershor</w:t>
            </w:r>
          </w:p>
          <w:p w:rsidR="00284963" w:rsidRPr="00284963" w:rsidRDefault="00284963" w:rsidP="00284963">
            <w:pPr>
              <w:jc w:val="both"/>
              <w:rPr>
                <w:lang w:eastAsia="sq-AL"/>
              </w:rPr>
            </w:pPr>
            <w:r w:rsidRPr="00284963">
              <w:rPr>
                <w:lang w:eastAsia="sq-AL"/>
              </w:rPr>
              <w:t>Salla e Mbledhjeve e Kuvendit të</w:t>
            </w:r>
          </w:p>
          <w:p w:rsidR="00284963" w:rsidRPr="00284963" w:rsidRDefault="00284963" w:rsidP="00284963">
            <w:pPr>
              <w:jc w:val="both"/>
              <w:rPr>
                <w:rFonts w:eastAsiaTheme="minorEastAsia"/>
              </w:rPr>
            </w:pPr>
            <w:r w:rsidRPr="00284963">
              <w:rPr>
                <w:lang w:eastAsia="sq-AL"/>
              </w:rPr>
              <w:t>Komunës (Shtëpia e Bardhë)</w:t>
            </w:r>
          </w:p>
        </w:tc>
        <w:tc>
          <w:tcPr>
            <w:tcW w:w="117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Qershor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jc w:val="both"/>
              <w:rPr>
                <w:lang w:eastAsia="sq-AL"/>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rPr>
                <w:rFonts w:eastAsiaTheme="minorEastAsia"/>
              </w:rPr>
            </w:pPr>
          </w:p>
        </w:tc>
        <w:tc>
          <w:tcPr>
            <w:tcW w:w="153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8</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Njësia-Qendra për punë sociale</w:t>
            </w:r>
          </w:p>
        </w:tc>
        <w:tc>
          <w:tcPr>
            <w:tcW w:w="1530" w:type="dxa"/>
            <w:shd w:val="clear" w:color="auto" w:fill="A6A6A6" w:themeFill="background1" w:themeFillShade="A6"/>
          </w:tcPr>
          <w:p w:rsidR="008F2B94" w:rsidRPr="00284963" w:rsidRDefault="00284963" w:rsidP="008F2B94">
            <w:pPr>
              <w:spacing w:line="276" w:lineRule="auto"/>
              <w:jc w:val="both"/>
              <w:rPr>
                <w:rFonts w:eastAsiaTheme="minorEastAsia"/>
              </w:rPr>
            </w:pPr>
            <w:r w:rsidRPr="00284963">
              <w:rPr>
                <w:lang w:eastAsia="sq-AL"/>
              </w:rPr>
              <w:t xml:space="preserve">Hartimi i </w:t>
            </w:r>
            <w:r w:rsidR="008F2B94">
              <w:rPr>
                <w:lang w:eastAsia="sq-AL"/>
              </w:rPr>
              <w:t>Statutit të Qendrës për Punë Sociale</w:t>
            </w:r>
          </w:p>
          <w:p w:rsidR="00284963" w:rsidRPr="00284963" w:rsidRDefault="00284963" w:rsidP="00284963">
            <w:pPr>
              <w:spacing w:line="276" w:lineRule="auto"/>
              <w:jc w:val="both"/>
              <w:rPr>
                <w:rFonts w:eastAsiaTheme="minorEastAsia"/>
              </w:rPr>
            </w:pPr>
          </w:p>
        </w:tc>
        <w:tc>
          <w:tcPr>
            <w:tcW w:w="198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Qer</w:t>
            </w:r>
            <w:r w:rsidR="00E93A67">
              <w:rPr>
                <w:rFonts w:eastAsiaTheme="minorEastAsia"/>
              </w:rPr>
              <w:t>shor</w:t>
            </w:r>
          </w:p>
          <w:p w:rsidR="00284963" w:rsidRPr="00284963" w:rsidRDefault="00284963" w:rsidP="00284963">
            <w:pPr>
              <w:jc w:val="both"/>
              <w:rPr>
                <w:lang w:eastAsia="sq-AL"/>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Qershor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 xml:space="preserve">Platformën e konsultimeve dhe takimeve me grupet e interesit dhe OJQ-të </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9</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Njësia-Qendra për punë sociale</w:t>
            </w:r>
          </w:p>
        </w:tc>
        <w:tc>
          <w:tcPr>
            <w:tcW w:w="15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Hartimi i planit komunal për fëmijët ne situata rruge 2026-2028 </w:t>
            </w:r>
          </w:p>
        </w:tc>
        <w:tc>
          <w:tcPr>
            <w:tcW w:w="198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Qer</w:t>
            </w:r>
            <w:r w:rsidR="00E93A67">
              <w:rPr>
                <w:rFonts w:eastAsiaTheme="minorEastAsia"/>
              </w:rPr>
              <w:t xml:space="preserve">shor </w:t>
            </w:r>
          </w:p>
          <w:p w:rsidR="00284963" w:rsidRPr="00284963" w:rsidRDefault="00284963" w:rsidP="00284963">
            <w:pPr>
              <w:jc w:val="both"/>
              <w:rPr>
                <w:lang w:eastAsia="sq-AL"/>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Shtator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 xml:space="preserve">Platformën e konsultimeve dhe takimeve me grupet e interesit dhe OJQ-të </w:t>
            </w:r>
          </w:p>
        </w:tc>
        <w:tc>
          <w:tcPr>
            <w:tcW w:w="90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BFBFBF" w:themeFill="background1" w:themeFillShade="BF"/>
          </w:tcPr>
          <w:p w:rsid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361EEC" w:rsidRPr="00284963" w:rsidRDefault="00361EEC"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10</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Njësia-Qendra për punë sociale</w:t>
            </w:r>
          </w:p>
        </w:tc>
        <w:tc>
          <w:tcPr>
            <w:tcW w:w="1530" w:type="dxa"/>
            <w:shd w:val="clear" w:color="auto" w:fill="A6A6A6" w:themeFill="background1" w:themeFillShade="A6"/>
          </w:tcPr>
          <w:p w:rsidR="00284963" w:rsidRPr="00284963" w:rsidRDefault="008F2B94" w:rsidP="00284963">
            <w:pPr>
              <w:spacing w:line="276" w:lineRule="auto"/>
              <w:jc w:val="both"/>
              <w:rPr>
                <w:rFonts w:eastAsiaTheme="minorEastAsia"/>
              </w:rPr>
            </w:pPr>
            <w:r>
              <w:rPr>
                <w:rFonts w:eastAsiaTheme="minorEastAsia"/>
              </w:rPr>
              <w:t>Plani  i veprimit komunal për Strehim F</w:t>
            </w:r>
            <w:r w:rsidR="00284963" w:rsidRPr="00284963">
              <w:rPr>
                <w:rFonts w:eastAsiaTheme="minorEastAsia"/>
              </w:rPr>
              <w:t>amiljar 2025-2027</w:t>
            </w:r>
          </w:p>
          <w:p w:rsidR="00284963" w:rsidRPr="00284963" w:rsidRDefault="00284963" w:rsidP="00284963">
            <w:pPr>
              <w:spacing w:line="276" w:lineRule="auto"/>
              <w:jc w:val="both"/>
              <w:rPr>
                <w:rFonts w:eastAsiaTheme="minorEastAsia"/>
              </w:rPr>
            </w:pPr>
          </w:p>
        </w:tc>
        <w:tc>
          <w:tcPr>
            <w:tcW w:w="198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Qershor</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Shtator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 xml:space="preserve">Platformën e konsultimeve dhe takimeve me grupet e interesit dhe OJQ-të </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Adelina Hoxhaj</w:t>
            </w:r>
          </w:p>
          <w:p w:rsidR="00284963" w:rsidRPr="00284963" w:rsidRDefault="00284963" w:rsidP="00284963">
            <w:pPr>
              <w:jc w:val="both"/>
              <w:rPr>
                <w:rFonts w:eastAsiaTheme="minorEastAsia"/>
              </w:rPr>
            </w:pPr>
            <w:r w:rsidRPr="00284963">
              <w:rPr>
                <w:rFonts w:eastAsiaTheme="minorEastAsia"/>
              </w:rPr>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11</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rPr>
              <w:t>Njësia-Qendra për punë sociale</w:t>
            </w:r>
          </w:p>
          <w:p w:rsidR="00284963" w:rsidRPr="00284963" w:rsidRDefault="00284963" w:rsidP="00284963">
            <w:pPr>
              <w:jc w:val="both"/>
            </w:pPr>
          </w:p>
        </w:tc>
        <w:tc>
          <w:tcPr>
            <w:tcW w:w="1530" w:type="dxa"/>
            <w:shd w:val="clear" w:color="auto" w:fill="BFBFBF" w:themeFill="background1" w:themeFillShade="BF"/>
          </w:tcPr>
          <w:p w:rsidR="00284963" w:rsidRPr="00284963" w:rsidRDefault="00284963" w:rsidP="00284963">
            <w:pPr>
              <w:spacing w:line="276" w:lineRule="auto"/>
              <w:jc w:val="both"/>
            </w:pPr>
            <w:proofErr w:type="spellStart"/>
            <w:r w:rsidRPr="00284963">
              <w:t>Akthemelimi</w:t>
            </w:r>
            <w:proofErr w:type="spellEnd"/>
            <w:r w:rsidRPr="00284963">
              <w:t xml:space="preserve"> i institucionit Shtëpia e Pleqve </w:t>
            </w:r>
          </w:p>
          <w:p w:rsidR="00284963" w:rsidRPr="00284963" w:rsidRDefault="00284963" w:rsidP="00284963">
            <w:pPr>
              <w:spacing w:line="276" w:lineRule="auto"/>
              <w:jc w:val="both"/>
            </w:pPr>
          </w:p>
          <w:p w:rsidR="00284963" w:rsidRPr="00284963" w:rsidRDefault="00284963" w:rsidP="00284963">
            <w:pPr>
              <w:spacing w:line="276" w:lineRule="auto"/>
              <w:jc w:val="both"/>
            </w:pPr>
          </w:p>
          <w:p w:rsidR="00284963" w:rsidRPr="00284963" w:rsidRDefault="00284963" w:rsidP="00284963">
            <w:pPr>
              <w:spacing w:line="276" w:lineRule="auto"/>
              <w:jc w:val="both"/>
            </w:pPr>
          </w:p>
        </w:tc>
        <w:tc>
          <w:tcPr>
            <w:tcW w:w="1980" w:type="dxa"/>
            <w:shd w:val="clear" w:color="auto" w:fill="BFBFBF" w:themeFill="background1" w:themeFillShade="BF"/>
          </w:tcPr>
          <w:p w:rsidR="00284963" w:rsidRPr="00284963" w:rsidRDefault="00284963" w:rsidP="00284963">
            <w:pPr>
              <w:jc w:val="both"/>
            </w:pPr>
            <w:r w:rsidRPr="00284963">
              <w:t>Qershor</w:t>
            </w:r>
          </w:p>
          <w:p w:rsidR="00284963" w:rsidRPr="00284963" w:rsidRDefault="00284963" w:rsidP="00284963">
            <w:pPr>
              <w:jc w:val="both"/>
            </w:pPr>
          </w:p>
          <w:p w:rsidR="00284963" w:rsidRPr="00284963" w:rsidRDefault="00284963" w:rsidP="00284963">
            <w:pPr>
              <w:jc w:val="both"/>
            </w:pPr>
            <w:r w:rsidRPr="00284963">
              <w:t>Salla e Mbledhjeve e Kuvendit të Komunës (Shtëpia e Bardhë)</w:t>
            </w:r>
          </w:p>
        </w:tc>
        <w:tc>
          <w:tcPr>
            <w:tcW w:w="1170" w:type="dxa"/>
            <w:shd w:val="clear" w:color="auto" w:fill="BFBFBF" w:themeFill="background1" w:themeFillShade="BF"/>
          </w:tcPr>
          <w:p w:rsidR="00284963" w:rsidRPr="00284963" w:rsidRDefault="00284963" w:rsidP="00284963">
            <w:pPr>
              <w:jc w:val="both"/>
            </w:pPr>
            <w:r w:rsidRPr="00284963">
              <w:t>Shtator</w:t>
            </w:r>
          </w:p>
          <w:p w:rsidR="00284963" w:rsidRPr="00284963" w:rsidRDefault="00284963" w:rsidP="00284963">
            <w:pPr>
              <w:jc w:val="both"/>
            </w:pPr>
          </w:p>
          <w:p w:rsidR="00284963" w:rsidRPr="00284963" w:rsidRDefault="00284963" w:rsidP="00284963">
            <w:pPr>
              <w:jc w:val="both"/>
            </w:pPr>
          </w:p>
          <w:p w:rsidR="00284963" w:rsidRPr="00284963" w:rsidRDefault="00284963" w:rsidP="00284963">
            <w:pPr>
              <w:jc w:val="both"/>
            </w:pP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pPr>
            <w:r w:rsidRPr="00284963">
              <w:t>Pa kosto</w:t>
            </w:r>
          </w:p>
          <w:p w:rsidR="00284963" w:rsidRPr="00284963" w:rsidRDefault="00284963" w:rsidP="00284963">
            <w:pPr>
              <w:jc w:val="both"/>
            </w:pPr>
          </w:p>
          <w:p w:rsidR="00284963" w:rsidRPr="00284963" w:rsidRDefault="00284963" w:rsidP="00284963">
            <w:pPr>
              <w:jc w:val="both"/>
            </w:pPr>
          </w:p>
          <w:p w:rsidR="00284963" w:rsidRPr="00284963" w:rsidRDefault="00284963" w:rsidP="00284963">
            <w:pPr>
              <w:jc w:val="both"/>
            </w:pPr>
          </w:p>
        </w:tc>
        <w:tc>
          <w:tcPr>
            <w:tcW w:w="1530" w:type="dxa"/>
            <w:shd w:val="clear" w:color="auto" w:fill="BFBFBF" w:themeFill="background1" w:themeFillShade="BF"/>
          </w:tcPr>
          <w:p w:rsidR="00284963" w:rsidRPr="00284963" w:rsidRDefault="00284963" w:rsidP="00284963">
            <w:pPr>
              <w:jc w:val="both"/>
            </w:pPr>
            <w:r w:rsidRPr="00284963">
              <w:t xml:space="preserve">Zyrtari/ja që caktohet nga drejtoria/njësia i </w:t>
            </w:r>
            <w:proofErr w:type="spellStart"/>
            <w:r w:rsidRPr="00284963">
              <w:t>iniciuese</w:t>
            </w:r>
            <w:proofErr w:type="spellEnd"/>
          </w:p>
          <w:p w:rsidR="00284963" w:rsidRPr="00284963" w:rsidRDefault="00284963" w:rsidP="00284963">
            <w:pPr>
              <w:jc w:val="both"/>
            </w:pPr>
          </w:p>
          <w:p w:rsidR="00284963" w:rsidRPr="00284963" w:rsidRDefault="00284963" w:rsidP="00284963">
            <w:pPr>
              <w:jc w:val="both"/>
            </w:pPr>
            <w:r w:rsidRPr="00284963">
              <w:t>Adelina Hoxhaj</w:t>
            </w:r>
          </w:p>
          <w:p w:rsidR="00284963" w:rsidRPr="00284963" w:rsidRDefault="00284963" w:rsidP="00284963">
            <w:pPr>
              <w:jc w:val="both"/>
            </w:pPr>
            <w:r w:rsidRPr="00284963">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12</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Drejtoria e Punës Mirëqenies Sociale </w:t>
            </w:r>
          </w:p>
          <w:p w:rsidR="00284963" w:rsidRPr="00284963" w:rsidRDefault="00284963" w:rsidP="00284963">
            <w:pPr>
              <w:jc w:val="both"/>
              <w:rPr>
                <w:rFonts w:eastAsiaTheme="minorEastAsia"/>
              </w:rPr>
            </w:pPr>
          </w:p>
          <w:p w:rsidR="00284963" w:rsidRPr="00284963" w:rsidRDefault="00284963" w:rsidP="00284963">
            <w:pPr>
              <w:jc w:val="both"/>
              <w:rPr>
                <w:rFonts w:eastAsiaTheme="minorEastAsia"/>
              </w:rPr>
            </w:pPr>
            <w:r w:rsidRPr="00284963">
              <w:rPr>
                <w:rFonts w:eastAsiaTheme="minorEastAsia"/>
                <w:lang w:eastAsia="sq-AL"/>
              </w:rPr>
              <w:t>Njësia-Qendra për punë sociale</w:t>
            </w:r>
          </w:p>
        </w:tc>
        <w:tc>
          <w:tcPr>
            <w:tcW w:w="1530" w:type="dxa"/>
            <w:shd w:val="clear" w:color="auto" w:fill="A6A6A6" w:themeFill="background1" w:themeFillShade="A6"/>
          </w:tcPr>
          <w:p w:rsidR="00284963" w:rsidRPr="00284963" w:rsidRDefault="00284963" w:rsidP="00284963">
            <w:pPr>
              <w:spacing w:line="276" w:lineRule="auto"/>
              <w:jc w:val="both"/>
            </w:pPr>
            <w:proofErr w:type="spellStart"/>
            <w:r w:rsidRPr="00284963">
              <w:t>Akthemelimi</w:t>
            </w:r>
            <w:proofErr w:type="spellEnd"/>
            <w:r w:rsidRPr="00284963">
              <w:t xml:space="preserve"> i institucionit Shtëpia rezidenciale</w:t>
            </w:r>
          </w:p>
        </w:tc>
        <w:tc>
          <w:tcPr>
            <w:tcW w:w="1980" w:type="dxa"/>
            <w:shd w:val="clear" w:color="auto" w:fill="A6A6A6" w:themeFill="background1" w:themeFillShade="A6"/>
          </w:tcPr>
          <w:p w:rsidR="00284963" w:rsidRPr="00284963" w:rsidRDefault="00284963" w:rsidP="00284963">
            <w:pPr>
              <w:jc w:val="both"/>
            </w:pPr>
            <w:r w:rsidRPr="00284963">
              <w:t>Qershor</w:t>
            </w:r>
          </w:p>
          <w:p w:rsidR="00284963" w:rsidRPr="00284963" w:rsidRDefault="00284963" w:rsidP="00284963">
            <w:pPr>
              <w:jc w:val="both"/>
            </w:pPr>
          </w:p>
          <w:p w:rsidR="00284963" w:rsidRPr="00284963" w:rsidRDefault="00284963" w:rsidP="00284963">
            <w:pPr>
              <w:jc w:val="both"/>
            </w:pPr>
            <w:r w:rsidRPr="00284963">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pPr>
            <w:r w:rsidRPr="00284963">
              <w:t>Shtator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pPr>
            <w:r w:rsidRPr="00284963">
              <w:t>Pa kosto</w:t>
            </w:r>
          </w:p>
        </w:tc>
        <w:tc>
          <w:tcPr>
            <w:tcW w:w="1530" w:type="dxa"/>
            <w:shd w:val="clear" w:color="auto" w:fill="A6A6A6" w:themeFill="background1" w:themeFillShade="A6"/>
          </w:tcPr>
          <w:p w:rsidR="00284963" w:rsidRPr="00284963" w:rsidRDefault="00284963" w:rsidP="00284963">
            <w:pPr>
              <w:jc w:val="both"/>
            </w:pPr>
            <w:r w:rsidRPr="00284963">
              <w:t xml:space="preserve">Zyrtari/ja që caktohet nga drejtoria/njësia i </w:t>
            </w:r>
            <w:proofErr w:type="spellStart"/>
            <w:r w:rsidRPr="00284963">
              <w:t>iniciuese</w:t>
            </w:r>
            <w:proofErr w:type="spellEnd"/>
          </w:p>
          <w:p w:rsidR="00284963" w:rsidRPr="00284963" w:rsidRDefault="00284963" w:rsidP="00284963">
            <w:pPr>
              <w:jc w:val="both"/>
            </w:pPr>
          </w:p>
          <w:p w:rsidR="00284963" w:rsidRPr="00284963" w:rsidRDefault="00284963" w:rsidP="00284963">
            <w:pPr>
              <w:jc w:val="both"/>
            </w:pPr>
            <w:r w:rsidRPr="00284963">
              <w:t>Adelina Hoxhaj</w:t>
            </w:r>
          </w:p>
          <w:p w:rsidR="00284963" w:rsidRPr="00284963" w:rsidRDefault="00284963" w:rsidP="00284963">
            <w:pPr>
              <w:jc w:val="both"/>
            </w:pPr>
            <w:r w:rsidRPr="00284963">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13</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Drejtoria e Shërbimeve Publike</w:t>
            </w:r>
          </w:p>
        </w:tc>
        <w:tc>
          <w:tcPr>
            <w:tcW w:w="1530" w:type="dxa"/>
            <w:shd w:val="clear" w:color="auto" w:fill="BFBFBF" w:themeFill="background1" w:themeFillShade="BF"/>
          </w:tcPr>
          <w:p w:rsidR="00284963" w:rsidRPr="00284963" w:rsidRDefault="00284963" w:rsidP="00284963">
            <w:pPr>
              <w:rPr>
                <w:lang w:val="en-US"/>
              </w:rPr>
            </w:pPr>
            <w:r w:rsidRPr="00284963">
              <w:rPr>
                <w:lang w:eastAsia="sq-AL"/>
              </w:rPr>
              <w:t>Plani 5 vjeçar për menaxhimin e mbeturinave</w:t>
            </w:r>
          </w:p>
          <w:p w:rsidR="00284963" w:rsidRPr="00284963" w:rsidRDefault="00284963" w:rsidP="00284963">
            <w:pPr>
              <w:spacing w:line="276" w:lineRule="auto"/>
              <w:jc w:val="both"/>
            </w:pPr>
          </w:p>
        </w:tc>
        <w:tc>
          <w:tcPr>
            <w:tcW w:w="1980" w:type="dxa"/>
            <w:shd w:val="clear" w:color="auto" w:fill="BFBFBF" w:themeFill="background1" w:themeFillShade="BF"/>
          </w:tcPr>
          <w:p w:rsidR="00284963" w:rsidRPr="00284963" w:rsidRDefault="00284963" w:rsidP="00284963">
            <w:pPr>
              <w:jc w:val="both"/>
            </w:pPr>
            <w:r w:rsidRPr="00284963">
              <w:t xml:space="preserve">Janar </w:t>
            </w:r>
          </w:p>
          <w:p w:rsidR="00284963" w:rsidRPr="00284963" w:rsidRDefault="00284963" w:rsidP="00284963">
            <w:pPr>
              <w:jc w:val="both"/>
            </w:pPr>
            <w:r w:rsidRPr="00284963">
              <w:t>Salla e Mbledhjeve e Kuvendit të Komunës (Shtëpia e Bardhë)</w:t>
            </w:r>
          </w:p>
        </w:tc>
        <w:tc>
          <w:tcPr>
            <w:tcW w:w="1170" w:type="dxa"/>
            <w:shd w:val="clear" w:color="auto" w:fill="BFBFBF" w:themeFill="background1" w:themeFillShade="BF"/>
          </w:tcPr>
          <w:p w:rsidR="00284963" w:rsidRPr="00284963" w:rsidRDefault="00E93A67" w:rsidP="00284963">
            <w:pPr>
              <w:jc w:val="both"/>
            </w:pPr>
            <w:r w:rsidRPr="00284963">
              <w:t>shtator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pPr>
            <w:r w:rsidRPr="00284963">
              <w:t>Pa kosto</w:t>
            </w:r>
          </w:p>
        </w:tc>
        <w:tc>
          <w:tcPr>
            <w:tcW w:w="1530" w:type="dxa"/>
            <w:shd w:val="clear" w:color="auto" w:fill="BFBFBF" w:themeFill="background1" w:themeFillShade="BF"/>
          </w:tcPr>
          <w:p w:rsidR="00284963" w:rsidRPr="00284963" w:rsidRDefault="00284963" w:rsidP="00284963">
            <w:pPr>
              <w:jc w:val="both"/>
            </w:pPr>
            <w:r w:rsidRPr="00284963">
              <w:t xml:space="preserve">Zyrtari/ja që caktohet nga drejtoria/njësia i </w:t>
            </w:r>
            <w:proofErr w:type="spellStart"/>
            <w:r w:rsidRPr="00284963">
              <w:t>iniciuese</w:t>
            </w:r>
            <w:proofErr w:type="spellEnd"/>
          </w:p>
          <w:p w:rsidR="00284963" w:rsidRPr="00284963" w:rsidRDefault="00284963" w:rsidP="00284963">
            <w:pPr>
              <w:jc w:val="both"/>
            </w:pPr>
            <w:r w:rsidRPr="00284963">
              <w:t>Adelina Hoxhaj</w:t>
            </w:r>
          </w:p>
          <w:p w:rsidR="00284963" w:rsidRPr="00284963" w:rsidRDefault="00284963" w:rsidP="00284963">
            <w:pPr>
              <w:jc w:val="both"/>
            </w:pPr>
            <w:r w:rsidRPr="00284963">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14</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Drejtoria e Shërbimeve Publike</w:t>
            </w:r>
          </w:p>
        </w:tc>
        <w:tc>
          <w:tcPr>
            <w:tcW w:w="1530" w:type="dxa"/>
            <w:shd w:val="clear" w:color="auto" w:fill="A6A6A6" w:themeFill="background1" w:themeFillShade="A6"/>
          </w:tcPr>
          <w:p w:rsidR="00284963" w:rsidRPr="00284963" w:rsidRDefault="00284963" w:rsidP="00284963">
            <w:pPr>
              <w:rPr>
                <w:lang w:val="en-US"/>
              </w:rPr>
            </w:pPr>
            <w:r w:rsidRPr="00284963">
              <w:rPr>
                <w:lang w:eastAsia="sq-AL"/>
              </w:rPr>
              <w:t xml:space="preserve">Plani për </w:t>
            </w:r>
            <w:proofErr w:type="spellStart"/>
            <w:r w:rsidRPr="00284963">
              <w:rPr>
                <w:lang w:eastAsia="sq-AL"/>
              </w:rPr>
              <w:t>biodiversitet</w:t>
            </w:r>
            <w:proofErr w:type="spellEnd"/>
          </w:p>
          <w:p w:rsidR="00284963" w:rsidRPr="00284963" w:rsidRDefault="00284963" w:rsidP="00284963">
            <w:pPr>
              <w:rPr>
                <w:lang w:eastAsia="sq-AL"/>
              </w:rPr>
            </w:pPr>
          </w:p>
        </w:tc>
        <w:tc>
          <w:tcPr>
            <w:tcW w:w="1980" w:type="dxa"/>
            <w:shd w:val="clear" w:color="auto" w:fill="A6A6A6" w:themeFill="background1" w:themeFillShade="A6"/>
          </w:tcPr>
          <w:p w:rsidR="00284963" w:rsidRPr="00284963" w:rsidRDefault="00284963" w:rsidP="00284963">
            <w:pPr>
              <w:jc w:val="both"/>
            </w:pPr>
            <w:r w:rsidRPr="00284963">
              <w:t xml:space="preserve">Janar </w:t>
            </w:r>
          </w:p>
          <w:p w:rsidR="00284963" w:rsidRPr="00284963" w:rsidRDefault="00284963" w:rsidP="00284963">
            <w:pPr>
              <w:jc w:val="both"/>
            </w:pPr>
            <w:r w:rsidRPr="00284963">
              <w:t>Salla e Mbledhjeve e Kuvendit të Komunës (Shtëpia e Bardhë)</w:t>
            </w:r>
          </w:p>
        </w:tc>
        <w:tc>
          <w:tcPr>
            <w:tcW w:w="1170" w:type="dxa"/>
            <w:shd w:val="clear" w:color="auto" w:fill="A6A6A6" w:themeFill="background1" w:themeFillShade="A6"/>
          </w:tcPr>
          <w:p w:rsidR="00284963" w:rsidRPr="00284963" w:rsidRDefault="00E93A67" w:rsidP="00284963">
            <w:pPr>
              <w:jc w:val="both"/>
            </w:pPr>
            <w:r w:rsidRPr="00284963">
              <w:t>shtator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lastRenderedPageBreak/>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pPr>
            <w:r w:rsidRPr="00284963">
              <w:lastRenderedPageBreak/>
              <w:t>Pa kosto</w:t>
            </w:r>
          </w:p>
        </w:tc>
        <w:tc>
          <w:tcPr>
            <w:tcW w:w="1530" w:type="dxa"/>
            <w:shd w:val="clear" w:color="auto" w:fill="A6A6A6" w:themeFill="background1" w:themeFillShade="A6"/>
          </w:tcPr>
          <w:p w:rsidR="00284963" w:rsidRPr="00284963" w:rsidRDefault="00284963" w:rsidP="00284963">
            <w:pPr>
              <w:jc w:val="both"/>
            </w:pPr>
            <w:r w:rsidRPr="00284963">
              <w:t xml:space="preserve">Zyrtari/ja që caktohet nga drejtoria/njësia i </w:t>
            </w:r>
            <w:proofErr w:type="spellStart"/>
            <w:r w:rsidRPr="00284963">
              <w:t>iniciuese</w:t>
            </w:r>
            <w:proofErr w:type="spellEnd"/>
          </w:p>
          <w:p w:rsidR="00284963" w:rsidRPr="00284963" w:rsidRDefault="00284963" w:rsidP="00284963">
            <w:pPr>
              <w:jc w:val="both"/>
            </w:pPr>
          </w:p>
          <w:p w:rsidR="00284963" w:rsidRPr="00284963" w:rsidRDefault="00284963" w:rsidP="00284963">
            <w:pPr>
              <w:jc w:val="both"/>
            </w:pPr>
            <w:r w:rsidRPr="00284963">
              <w:t>Adelina Hoxhaj</w:t>
            </w:r>
          </w:p>
          <w:p w:rsidR="00284963" w:rsidRPr="00284963" w:rsidRDefault="00284963" w:rsidP="00284963">
            <w:pPr>
              <w:jc w:val="both"/>
            </w:pPr>
            <w:r w:rsidRPr="00284963">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lastRenderedPageBreak/>
              <w:t>15</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Drejtoria e Shërbimeve Publike</w:t>
            </w:r>
          </w:p>
        </w:tc>
        <w:tc>
          <w:tcPr>
            <w:tcW w:w="1530" w:type="dxa"/>
            <w:shd w:val="clear" w:color="auto" w:fill="BFBFBF" w:themeFill="background1" w:themeFillShade="BF"/>
          </w:tcPr>
          <w:p w:rsidR="00284963" w:rsidRPr="00284963" w:rsidRDefault="00284963" w:rsidP="00284963">
            <w:pPr>
              <w:rPr>
                <w:lang w:val="en-US"/>
              </w:rPr>
            </w:pPr>
            <w:r w:rsidRPr="00284963">
              <w:rPr>
                <w:lang w:eastAsia="sq-AL"/>
              </w:rPr>
              <w:t xml:space="preserve">Plani lokal i veprimit ne mjedis </w:t>
            </w:r>
          </w:p>
          <w:p w:rsidR="00284963" w:rsidRPr="00284963" w:rsidRDefault="00284963" w:rsidP="00284963">
            <w:pPr>
              <w:rPr>
                <w:lang w:eastAsia="sq-AL"/>
              </w:rPr>
            </w:pPr>
          </w:p>
        </w:tc>
        <w:tc>
          <w:tcPr>
            <w:tcW w:w="1980" w:type="dxa"/>
            <w:shd w:val="clear" w:color="auto" w:fill="BFBFBF" w:themeFill="background1" w:themeFillShade="BF"/>
          </w:tcPr>
          <w:p w:rsidR="00284963" w:rsidRPr="00284963" w:rsidRDefault="00284963" w:rsidP="00284963">
            <w:pPr>
              <w:jc w:val="both"/>
            </w:pPr>
            <w:r w:rsidRPr="00284963">
              <w:t xml:space="preserve">Janar </w:t>
            </w:r>
          </w:p>
          <w:p w:rsidR="00284963" w:rsidRPr="00284963" w:rsidRDefault="00284963" w:rsidP="00284963">
            <w:pPr>
              <w:jc w:val="both"/>
            </w:pPr>
            <w:r w:rsidRPr="00284963">
              <w:t>Salla e Mbledhjeve e Kuvendit të Komunës (Shtëpia e Bardhë)</w:t>
            </w:r>
          </w:p>
        </w:tc>
        <w:tc>
          <w:tcPr>
            <w:tcW w:w="1170" w:type="dxa"/>
            <w:shd w:val="clear" w:color="auto" w:fill="BFBFBF" w:themeFill="background1" w:themeFillShade="BF"/>
          </w:tcPr>
          <w:p w:rsidR="00284963" w:rsidRPr="00284963" w:rsidRDefault="00E93A67" w:rsidP="00284963">
            <w:pPr>
              <w:jc w:val="both"/>
            </w:pPr>
            <w:r w:rsidRPr="00284963">
              <w:t>shtator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pPr>
            <w:r w:rsidRPr="00284963">
              <w:t>Pa kosto</w:t>
            </w:r>
          </w:p>
        </w:tc>
        <w:tc>
          <w:tcPr>
            <w:tcW w:w="1530" w:type="dxa"/>
            <w:shd w:val="clear" w:color="auto" w:fill="BFBFBF" w:themeFill="background1" w:themeFillShade="BF"/>
          </w:tcPr>
          <w:p w:rsidR="00284963" w:rsidRPr="00284963" w:rsidRDefault="00284963" w:rsidP="00284963">
            <w:pPr>
              <w:jc w:val="both"/>
            </w:pPr>
            <w:r w:rsidRPr="00284963">
              <w:t xml:space="preserve">Zyrtari/ja që caktohet nga drejtoria/njësia i </w:t>
            </w:r>
            <w:proofErr w:type="spellStart"/>
            <w:r w:rsidRPr="00284963">
              <w:t>iniciuese</w:t>
            </w:r>
            <w:proofErr w:type="spellEnd"/>
          </w:p>
          <w:p w:rsidR="00284963" w:rsidRPr="00284963" w:rsidRDefault="00284963" w:rsidP="00284963">
            <w:pPr>
              <w:jc w:val="both"/>
            </w:pPr>
          </w:p>
          <w:p w:rsidR="00284963" w:rsidRPr="00284963" w:rsidRDefault="00284963" w:rsidP="00284963">
            <w:pPr>
              <w:jc w:val="both"/>
            </w:pPr>
            <w:r w:rsidRPr="00284963">
              <w:t>Adelina Hoxhaj</w:t>
            </w:r>
          </w:p>
          <w:p w:rsidR="00284963" w:rsidRPr="00284963" w:rsidRDefault="00284963" w:rsidP="00284963">
            <w:pPr>
              <w:jc w:val="both"/>
            </w:pPr>
            <w:r w:rsidRPr="00284963">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16</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Drejtoria e Shërbimeve Publike</w:t>
            </w:r>
          </w:p>
        </w:tc>
        <w:tc>
          <w:tcPr>
            <w:tcW w:w="1530" w:type="dxa"/>
            <w:shd w:val="clear" w:color="auto" w:fill="A6A6A6" w:themeFill="background1" w:themeFillShade="A6"/>
          </w:tcPr>
          <w:p w:rsidR="00284963" w:rsidRPr="00284963" w:rsidRDefault="00284963" w:rsidP="00284963">
            <w:pPr>
              <w:rPr>
                <w:lang w:eastAsia="sq-AL"/>
              </w:rPr>
            </w:pPr>
            <w:r w:rsidRPr="00284963">
              <w:rPr>
                <w:lang w:eastAsia="sq-AL"/>
              </w:rPr>
              <w:t>Rregullore për menaxhimin e mbeturinave</w:t>
            </w:r>
          </w:p>
        </w:tc>
        <w:tc>
          <w:tcPr>
            <w:tcW w:w="1980" w:type="dxa"/>
            <w:shd w:val="clear" w:color="auto" w:fill="A6A6A6" w:themeFill="background1" w:themeFillShade="A6"/>
          </w:tcPr>
          <w:p w:rsidR="00284963" w:rsidRPr="00284963" w:rsidRDefault="00284963" w:rsidP="00284963">
            <w:pPr>
              <w:jc w:val="both"/>
            </w:pPr>
            <w:r w:rsidRPr="00284963">
              <w:t xml:space="preserve">Janar </w:t>
            </w:r>
          </w:p>
          <w:p w:rsidR="00284963" w:rsidRPr="00284963" w:rsidRDefault="00284963" w:rsidP="00284963">
            <w:pPr>
              <w:jc w:val="both"/>
            </w:pPr>
            <w:r w:rsidRPr="00284963">
              <w:t>Salla e Mbledhjeve e Kuvendit të Komunës (Shtëpia e Bardhë)</w:t>
            </w:r>
          </w:p>
        </w:tc>
        <w:tc>
          <w:tcPr>
            <w:tcW w:w="1170" w:type="dxa"/>
            <w:shd w:val="clear" w:color="auto" w:fill="A6A6A6" w:themeFill="background1" w:themeFillShade="A6"/>
          </w:tcPr>
          <w:p w:rsidR="00284963" w:rsidRPr="00284963" w:rsidRDefault="0045317E" w:rsidP="00284963">
            <w:pPr>
              <w:jc w:val="both"/>
            </w:pPr>
            <w:r>
              <w:t>S</w:t>
            </w:r>
            <w:r w:rsidR="00E93A67" w:rsidRPr="00284963">
              <w:t>htator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pPr>
            <w:r w:rsidRPr="00284963">
              <w:t>Pa kosto</w:t>
            </w:r>
          </w:p>
        </w:tc>
        <w:tc>
          <w:tcPr>
            <w:tcW w:w="1530" w:type="dxa"/>
            <w:shd w:val="clear" w:color="auto" w:fill="A6A6A6" w:themeFill="background1" w:themeFillShade="A6"/>
          </w:tcPr>
          <w:p w:rsidR="00284963" w:rsidRPr="00284963" w:rsidRDefault="00284963" w:rsidP="00284963">
            <w:pPr>
              <w:jc w:val="both"/>
            </w:pPr>
            <w:r w:rsidRPr="00284963">
              <w:t xml:space="preserve">Zyrtari/ja që caktohet nga drejtoria/njësia i </w:t>
            </w:r>
            <w:proofErr w:type="spellStart"/>
            <w:r w:rsidRPr="00284963">
              <w:t>iniciuese</w:t>
            </w:r>
            <w:proofErr w:type="spellEnd"/>
          </w:p>
          <w:p w:rsidR="00284963" w:rsidRPr="00284963" w:rsidRDefault="00284963" w:rsidP="00284963">
            <w:pPr>
              <w:jc w:val="both"/>
            </w:pPr>
          </w:p>
          <w:p w:rsidR="00284963" w:rsidRPr="00284963" w:rsidRDefault="00284963" w:rsidP="00284963">
            <w:pPr>
              <w:jc w:val="both"/>
            </w:pPr>
            <w:r w:rsidRPr="00284963">
              <w:t>Adelina Hoxhaj</w:t>
            </w:r>
          </w:p>
          <w:p w:rsidR="00284963" w:rsidRPr="00284963" w:rsidRDefault="00284963" w:rsidP="00284963">
            <w:pPr>
              <w:jc w:val="both"/>
            </w:pPr>
            <w:r w:rsidRPr="00284963">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17</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Drejtoria Komunale e Arsimit</w:t>
            </w:r>
          </w:p>
        </w:tc>
        <w:tc>
          <w:tcPr>
            <w:tcW w:w="15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Rregullore për Përdorimin e Teknologjisë dhe Sigurisë Digjitale në Shkolla</w:t>
            </w:r>
          </w:p>
        </w:tc>
        <w:tc>
          <w:tcPr>
            <w:tcW w:w="198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Mars-Qershor </w:t>
            </w:r>
            <w:r w:rsidRPr="00284963">
              <w:rPr>
                <w:lang w:eastAsia="sq-AL"/>
              </w:rPr>
              <w:t>Salla e Mbledhjeve e Kuvendit të Komunës (Shtëpia e Bardhë)</w:t>
            </w:r>
          </w:p>
        </w:tc>
        <w:tc>
          <w:tcPr>
            <w:tcW w:w="117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Shtator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BFBFBF" w:themeFill="background1" w:themeFillShade="BF"/>
          </w:tcPr>
          <w:p w:rsidR="00284963" w:rsidRPr="00284963" w:rsidRDefault="00284963" w:rsidP="00284963">
            <w:pPr>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rPr>
                <w:rFonts w:eastAsiaTheme="minorEastAsia"/>
              </w:rPr>
            </w:pPr>
          </w:p>
          <w:p w:rsidR="00284963" w:rsidRPr="00284963" w:rsidRDefault="00284963" w:rsidP="00284963">
            <w:pPr>
              <w:rPr>
                <w:rFonts w:eastAsiaTheme="minorEastAsia"/>
              </w:rPr>
            </w:pPr>
            <w:proofErr w:type="spellStart"/>
            <w:r w:rsidRPr="00284963">
              <w:rPr>
                <w:rFonts w:eastAsiaTheme="minorEastAsia"/>
              </w:rPr>
              <w:t>Zani</w:t>
            </w:r>
            <w:proofErr w:type="spellEnd"/>
            <w:r w:rsidRPr="00284963">
              <w:rPr>
                <w:rFonts w:eastAsiaTheme="minorEastAsia"/>
              </w:rPr>
              <w:t xml:space="preserve"> Vula</w:t>
            </w:r>
          </w:p>
          <w:p w:rsidR="00284963" w:rsidRPr="00284963" w:rsidRDefault="00284963" w:rsidP="00284963">
            <w:pPr>
              <w:jc w:val="both"/>
            </w:pPr>
            <w:r w:rsidRPr="00284963">
              <w:t>Adelina Hoxhaj</w:t>
            </w:r>
          </w:p>
          <w:p w:rsidR="00284963" w:rsidRPr="00284963" w:rsidRDefault="00284963" w:rsidP="00284963">
            <w:pPr>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18</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Drejtoria Komunale e Arsimit</w:t>
            </w:r>
          </w:p>
        </w:tc>
        <w:tc>
          <w:tcPr>
            <w:tcW w:w="15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Strategjia Komunale për Përfshirje dhe Mbështetje të Nxënësve me Nevoja të Veçanta</w:t>
            </w:r>
          </w:p>
        </w:tc>
        <w:tc>
          <w:tcPr>
            <w:tcW w:w="198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Qershor  </w:t>
            </w: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Shtator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A6A6A6" w:themeFill="background1" w:themeFillShade="A6"/>
          </w:tcPr>
          <w:p w:rsidR="00284963" w:rsidRPr="00284963" w:rsidRDefault="00284963" w:rsidP="00284963">
            <w:pPr>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rPr>
                <w:rFonts w:eastAsiaTheme="minorEastAsia"/>
              </w:rPr>
            </w:pPr>
          </w:p>
          <w:p w:rsidR="00284963" w:rsidRPr="00284963" w:rsidRDefault="00284963" w:rsidP="00284963">
            <w:pPr>
              <w:rPr>
                <w:rFonts w:eastAsiaTheme="minorEastAsia"/>
              </w:rPr>
            </w:pPr>
            <w:r w:rsidRPr="00284963">
              <w:rPr>
                <w:rFonts w:eastAsiaTheme="minorEastAsia"/>
              </w:rPr>
              <w:t>Kaltrina Dakaj</w:t>
            </w:r>
          </w:p>
          <w:p w:rsidR="00284963" w:rsidRPr="00284963" w:rsidRDefault="00284963" w:rsidP="00284963">
            <w:pPr>
              <w:jc w:val="both"/>
            </w:pPr>
            <w:r w:rsidRPr="00284963">
              <w:t>Adelina Hoxhaj</w:t>
            </w:r>
          </w:p>
          <w:p w:rsidR="00284963" w:rsidRPr="00284963" w:rsidRDefault="00284963" w:rsidP="00284963">
            <w:pPr>
              <w:rPr>
                <w:rFonts w:eastAsiaTheme="minorEastAsia"/>
              </w:rPr>
            </w:pPr>
            <w:r w:rsidRPr="00284963">
              <w:rPr>
                <w:rFonts w:eastAsiaTheme="minorEastAsia"/>
              </w:rPr>
              <w:t>Haziz Krasniqi</w:t>
            </w:r>
          </w:p>
        </w:tc>
      </w:tr>
      <w:tr w:rsidR="00284963" w:rsidRPr="00284963" w:rsidTr="00EA4A5C">
        <w:tc>
          <w:tcPr>
            <w:tcW w:w="450" w:type="dxa"/>
            <w:shd w:val="clear" w:color="auto" w:fill="BFBFBF" w:themeFill="background1" w:themeFillShade="BF"/>
          </w:tcPr>
          <w:p w:rsidR="00284963" w:rsidRPr="00284963" w:rsidRDefault="00284963" w:rsidP="00284963">
            <w:pPr>
              <w:jc w:val="both"/>
              <w:rPr>
                <w:rFonts w:eastAsiaTheme="minorEastAsia"/>
                <w:b/>
              </w:rPr>
            </w:pPr>
            <w:r w:rsidRPr="00284963">
              <w:rPr>
                <w:rFonts w:eastAsiaTheme="minorEastAsia"/>
                <w:b/>
              </w:rPr>
              <w:t>19</w:t>
            </w:r>
          </w:p>
        </w:tc>
        <w:tc>
          <w:tcPr>
            <w:tcW w:w="171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Drejtoria Komunale e Arsimit</w:t>
            </w:r>
          </w:p>
        </w:tc>
        <w:tc>
          <w:tcPr>
            <w:tcW w:w="15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Plani Komunal për Talente dhe Ekselencë në Arsim</w:t>
            </w:r>
          </w:p>
        </w:tc>
        <w:tc>
          <w:tcPr>
            <w:tcW w:w="198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 xml:space="preserve">Qershor   </w:t>
            </w: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Shtator</w:t>
            </w:r>
          </w:p>
        </w:tc>
        <w:tc>
          <w:tcPr>
            <w:tcW w:w="2430" w:type="dxa"/>
            <w:shd w:val="clear" w:color="auto" w:fill="BFBFBF" w:themeFill="background1" w:themeFillShade="BF"/>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BFBFBF" w:themeFill="background1" w:themeFillShade="BF"/>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BFBFBF" w:themeFill="background1" w:themeFillShade="BF"/>
          </w:tcPr>
          <w:p w:rsidR="00284963" w:rsidRPr="00284963" w:rsidRDefault="00284963" w:rsidP="00284963">
            <w:pPr>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284963" w:rsidRPr="00284963" w:rsidRDefault="00284963" w:rsidP="00284963">
            <w:pPr>
              <w:rPr>
                <w:rFonts w:eastAsiaTheme="minorEastAsia"/>
              </w:rPr>
            </w:pPr>
          </w:p>
          <w:p w:rsidR="00284963" w:rsidRPr="00284963" w:rsidRDefault="00284963" w:rsidP="00284963">
            <w:pPr>
              <w:rPr>
                <w:rFonts w:eastAsiaTheme="minorEastAsia"/>
              </w:rPr>
            </w:pPr>
            <w:proofErr w:type="spellStart"/>
            <w:r w:rsidRPr="00284963">
              <w:rPr>
                <w:rFonts w:eastAsiaTheme="minorEastAsia"/>
              </w:rPr>
              <w:t>Isuf</w:t>
            </w:r>
            <w:proofErr w:type="spellEnd"/>
            <w:r w:rsidRPr="00284963">
              <w:rPr>
                <w:rFonts w:eastAsiaTheme="minorEastAsia"/>
              </w:rPr>
              <w:t xml:space="preserve"> </w:t>
            </w:r>
            <w:proofErr w:type="spellStart"/>
            <w:r w:rsidRPr="00284963">
              <w:rPr>
                <w:rFonts w:eastAsiaTheme="minorEastAsia"/>
              </w:rPr>
              <w:t>Kurtaj</w:t>
            </w:r>
            <w:proofErr w:type="spellEnd"/>
          </w:p>
          <w:p w:rsidR="00284963" w:rsidRPr="00284963" w:rsidRDefault="00284963" w:rsidP="00284963">
            <w:pPr>
              <w:jc w:val="both"/>
            </w:pPr>
            <w:r w:rsidRPr="00284963">
              <w:t>Adelina Hoxhaj</w:t>
            </w:r>
          </w:p>
          <w:p w:rsidR="00284963" w:rsidRPr="00284963" w:rsidRDefault="00284963" w:rsidP="00284963">
            <w:pPr>
              <w:rPr>
                <w:rFonts w:eastAsiaTheme="minorEastAsia"/>
              </w:rPr>
            </w:pPr>
            <w:r w:rsidRPr="00284963">
              <w:rPr>
                <w:rFonts w:eastAsiaTheme="minorEastAsia"/>
              </w:rPr>
              <w:t>Haziz Krasniqi</w:t>
            </w:r>
          </w:p>
        </w:tc>
      </w:tr>
      <w:tr w:rsidR="00284963" w:rsidRPr="00284963" w:rsidTr="00384D51">
        <w:tc>
          <w:tcPr>
            <w:tcW w:w="450" w:type="dxa"/>
            <w:shd w:val="clear" w:color="auto" w:fill="A6A6A6" w:themeFill="background1" w:themeFillShade="A6"/>
          </w:tcPr>
          <w:p w:rsidR="00284963" w:rsidRPr="00284963" w:rsidRDefault="00284963" w:rsidP="00284963">
            <w:pPr>
              <w:jc w:val="both"/>
              <w:rPr>
                <w:rFonts w:eastAsiaTheme="minorEastAsia"/>
                <w:b/>
              </w:rPr>
            </w:pPr>
            <w:r w:rsidRPr="00284963">
              <w:rPr>
                <w:rFonts w:eastAsiaTheme="minorEastAsia"/>
                <w:b/>
              </w:rPr>
              <w:t>20</w:t>
            </w:r>
          </w:p>
        </w:tc>
        <w:tc>
          <w:tcPr>
            <w:tcW w:w="171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Drejtoria Komunale e Arsimit</w:t>
            </w:r>
          </w:p>
        </w:tc>
        <w:tc>
          <w:tcPr>
            <w:tcW w:w="153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Rregullore për Menaxhimin e Projekteve dhe Partneriteteve në Shkolla</w:t>
            </w:r>
          </w:p>
        </w:tc>
        <w:tc>
          <w:tcPr>
            <w:tcW w:w="198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 xml:space="preserve">Qershor   </w:t>
            </w:r>
          </w:p>
          <w:p w:rsidR="00284963" w:rsidRPr="00284963" w:rsidRDefault="00284963" w:rsidP="00284963">
            <w:pPr>
              <w:jc w:val="both"/>
              <w:rPr>
                <w:rFonts w:eastAsiaTheme="minorEastAsia"/>
              </w:rPr>
            </w:pPr>
            <w:r w:rsidRPr="00284963">
              <w:rPr>
                <w:lang w:eastAsia="sq-AL"/>
              </w:rPr>
              <w:t>Salla e Mbledhjeve e Kuvendit të Komunës (Shtëpia e Bardhë)</w:t>
            </w:r>
          </w:p>
        </w:tc>
        <w:tc>
          <w:tcPr>
            <w:tcW w:w="117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Shtator</w:t>
            </w:r>
          </w:p>
        </w:tc>
        <w:tc>
          <w:tcPr>
            <w:tcW w:w="2430" w:type="dxa"/>
            <w:shd w:val="clear" w:color="auto" w:fill="A6A6A6" w:themeFill="background1" w:themeFillShade="A6"/>
          </w:tcPr>
          <w:p w:rsidR="00284963" w:rsidRPr="00284963" w:rsidRDefault="00284963" w:rsidP="00284963">
            <w:pPr>
              <w:spacing w:line="276" w:lineRule="auto"/>
              <w:jc w:val="both"/>
              <w:rPr>
                <w:rFonts w:eastAsiaTheme="minorEastAsia"/>
              </w:rPr>
            </w:pPr>
            <w:r w:rsidRPr="00284963">
              <w:rPr>
                <w:rFonts w:eastAsiaTheme="minorEastAsia"/>
              </w:rPr>
              <w:t xml:space="preserve">Publikimi në </w:t>
            </w:r>
            <w:proofErr w:type="spellStart"/>
            <w:r w:rsidRPr="00284963">
              <w:rPr>
                <w:rFonts w:eastAsiaTheme="minorEastAsia"/>
              </w:rPr>
              <w:t>uebfaqe</w:t>
            </w:r>
            <w:proofErr w:type="spellEnd"/>
            <w:r w:rsidRPr="00284963">
              <w:rPr>
                <w:rFonts w:eastAsiaTheme="minorEastAsia"/>
              </w:rPr>
              <w:t xml:space="preserve"> zyrtare të komunës </w:t>
            </w:r>
          </w:p>
          <w:p w:rsidR="00284963" w:rsidRPr="00284963" w:rsidRDefault="00284963" w:rsidP="00284963">
            <w:pPr>
              <w:spacing w:line="276" w:lineRule="auto"/>
              <w:jc w:val="both"/>
              <w:rPr>
                <w:rFonts w:eastAsiaTheme="minorEastAsia"/>
              </w:rPr>
            </w:pPr>
            <w:r w:rsidRPr="00284963">
              <w:rPr>
                <w:rFonts w:eastAsiaTheme="minorEastAsia"/>
              </w:rPr>
              <w:t>Platformën e konsultimeve dhe takimeve me grupet e interesit dhe OJQ-të</w:t>
            </w:r>
          </w:p>
        </w:tc>
        <w:tc>
          <w:tcPr>
            <w:tcW w:w="900" w:type="dxa"/>
            <w:shd w:val="clear" w:color="auto" w:fill="A6A6A6" w:themeFill="background1" w:themeFillShade="A6"/>
          </w:tcPr>
          <w:p w:rsidR="00284963" w:rsidRPr="00284963" w:rsidRDefault="00284963" w:rsidP="00284963">
            <w:pPr>
              <w:jc w:val="both"/>
              <w:rPr>
                <w:rFonts w:eastAsiaTheme="minorEastAsia"/>
              </w:rPr>
            </w:pPr>
            <w:r w:rsidRPr="00284963">
              <w:rPr>
                <w:rFonts w:eastAsiaTheme="minorEastAsia"/>
              </w:rPr>
              <w:t>Pa kosto</w:t>
            </w:r>
          </w:p>
        </w:tc>
        <w:tc>
          <w:tcPr>
            <w:tcW w:w="1530" w:type="dxa"/>
            <w:shd w:val="clear" w:color="auto" w:fill="A6A6A6" w:themeFill="background1" w:themeFillShade="A6"/>
          </w:tcPr>
          <w:p w:rsidR="00284963" w:rsidRPr="00284963" w:rsidRDefault="00284963" w:rsidP="00284963">
            <w:pPr>
              <w:rPr>
                <w:rFonts w:eastAsiaTheme="minorEastAsia"/>
              </w:rPr>
            </w:pPr>
            <w:r w:rsidRPr="00284963">
              <w:rPr>
                <w:rFonts w:eastAsiaTheme="minorEastAsia"/>
              </w:rPr>
              <w:t xml:space="preserve">Zyrtari/ja që caktohet nga drejtoria/njësia i </w:t>
            </w:r>
            <w:proofErr w:type="spellStart"/>
            <w:r w:rsidRPr="00284963">
              <w:rPr>
                <w:rFonts w:eastAsiaTheme="minorEastAsia"/>
              </w:rPr>
              <w:t>iniciuese</w:t>
            </w:r>
            <w:proofErr w:type="spellEnd"/>
          </w:p>
          <w:p w:rsidR="00361EEC" w:rsidRDefault="00361EEC" w:rsidP="00284963">
            <w:pPr>
              <w:rPr>
                <w:rFonts w:eastAsiaTheme="minorEastAsia"/>
              </w:rPr>
            </w:pPr>
          </w:p>
          <w:p w:rsidR="00284963" w:rsidRPr="00284963" w:rsidRDefault="00284963" w:rsidP="00284963">
            <w:pPr>
              <w:rPr>
                <w:rFonts w:eastAsiaTheme="minorEastAsia"/>
              </w:rPr>
            </w:pPr>
            <w:proofErr w:type="spellStart"/>
            <w:r w:rsidRPr="00284963">
              <w:rPr>
                <w:rFonts w:eastAsiaTheme="minorEastAsia"/>
              </w:rPr>
              <w:t>Nexhat</w:t>
            </w:r>
            <w:proofErr w:type="spellEnd"/>
            <w:r w:rsidRPr="00284963">
              <w:rPr>
                <w:rFonts w:eastAsiaTheme="minorEastAsia"/>
              </w:rPr>
              <w:t xml:space="preserve"> </w:t>
            </w:r>
            <w:proofErr w:type="spellStart"/>
            <w:r w:rsidRPr="00284963">
              <w:rPr>
                <w:rFonts w:eastAsiaTheme="minorEastAsia"/>
              </w:rPr>
              <w:t>Maçkaj</w:t>
            </w:r>
            <w:proofErr w:type="spellEnd"/>
          </w:p>
          <w:p w:rsidR="00284963" w:rsidRPr="00284963" w:rsidRDefault="00284963" w:rsidP="00284963">
            <w:pPr>
              <w:jc w:val="both"/>
            </w:pPr>
            <w:r w:rsidRPr="00284963">
              <w:t>Adelina Hoxhaj</w:t>
            </w:r>
          </w:p>
          <w:p w:rsidR="00284963" w:rsidRPr="00284963" w:rsidRDefault="00284963" w:rsidP="00284963">
            <w:pPr>
              <w:rPr>
                <w:rFonts w:eastAsiaTheme="minorEastAsia"/>
              </w:rPr>
            </w:pPr>
            <w:r w:rsidRPr="00284963">
              <w:rPr>
                <w:rFonts w:eastAsiaTheme="minorEastAsia"/>
              </w:rPr>
              <w:t>Haziz Krasniqi</w:t>
            </w:r>
          </w:p>
        </w:tc>
      </w:tr>
    </w:tbl>
    <w:p w:rsidR="001A39CA" w:rsidRDefault="001A39CA" w:rsidP="0045317E">
      <w:pPr>
        <w:spacing w:before="100" w:beforeAutospacing="1" w:after="100" w:afterAutospacing="1" w:line="240" w:lineRule="auto"/>
        <w:jc w:val="both"/>
        <w:rPr>
          <w:rFonts w:ascii="Times New Roman" w:eastAsia="Times New Roman" w:hAnsi="Times New Roman" w:cs="Times New Roman"/>
          <w:sz w:val="20"/>
          <w:szCs w:val="20"/>
        </w:rPr>
      </w:pPr>
    </w:p>
    <w:p w:rsidR="00EA4A5C" w:rsidRDefault="00EA4A5C" w:rsidP="0045317E">
      <w:pPr>
        <w:spacing w:before="100" w:beforeAutospacing="1" w:after="100" w:afterAutospacing="1" w:line="240" w:lineRule="auto"/>
        <w:jc w:val="both"/>
        <w:rPr>
          <w:rFonts w:ascii="Times New Roman" w:eastAsia="Times New Roman" w:hAnsi="Times New Roman" w:cs="Times New Roman"/>
          <w:sz w:val="20"/>
          <w:szCs w:val="20"/>
        </w:rPr>
      </w:pPr>
    </w:p>
    <w:p w:rsidR="00AA0B07" w:rsidRPr="0051645B" w:rsidRDefault="00AA0B07" w:rsidP="0045317E">
      <w:pPr>
        <w:spacing w:before="100" w:beforeAutospacing="1" w:after="100" w:afterAutospacing="1" w:line="240" w:lineRule="auto"/>
        <w:jc w:val="both"/>
        <w:rPr>
          <w:rFonts w:ascii="Times New Roman" w:eastAsia="Times New Roman" w:hAnsi="Times New Roman" w:cs="Times New Roman"/>
          <w:sz w:val="20"/>
          <w:szCs w:val="20"/>
        </w:rPr>
      </w:pPr>
      <w:r w:rsidRPr="0051645B">
        <w:rPr>
          <w:rFonts w:ascii="Times New Roman" w:eastAsia="Times New Roman" w:hAnsi="Times New Roman" w:cs="Times New Roman"/>
          <w:sz w:val="20"/>
          <w:szCs w:val="20"/>
        </w:rPr>
        <w:lastRenderedPageBreak/>
        <w:t>Duke u bazuar në nenin 20, pikat 1, 2, 3 dhe 4 të Udhëzimit Administrativ (MAPL) Nr. 04/2023 për Administratë të Hapur në Komuna, Komuna e Prizrenit ka përgatitur Planin e dokumenteve që do t’i nënshtrohen procesit të konsultimit publik me qytetarët, organizatat joqeveritare (OJQ) dhe palët e tjera relevante.</w:t>
      </w:r>
    </w:p>
    <w:p w:rsidR="00AA0B07" w:rsidRPr="0051645B" w:rsidRDefault="00AA0B07" w:rsidP="0045317E">
      <w:pPr>
        <w:spacing w:before="100" w:beforeAutospacing="1" w:after="100" w:afterAutospacing="1" w:line="240" w:lineRule="auto"/>
        <w:jc w:val="both"/>
        <w:rPr>
          <w:rFonts w:ascii="Times New Roman" w:eastAsia="Times New Roman" w:hAnsi="Times New Roman" w:cs="Times New Roman"/>
          <w:sz w:val="20"/>
          <w:szCs w:val="20"/>
        </w:rPr>
      </w:pPr>
      <w:r w:rsidRPr="0051645B">
        <w:rPr>
          <w:rFonts w:ascii="Times New Roman" w:eastAsia="Times New Roman" w:hAnsi="Times New Roman" w:cs="Times New Roman"/>
          <w:sz w:val="20"/>
          <w:szCs w:val="20"/>
        </w:rPr>
        <w:t>Ky plan parasheh njoftimin me kohë të qytetarëve, organizatave të shoqërisë civile dhe organizatave ndërkombëtare lidhur me procedurat e hartimit të dokumenteve komunale, si dhe për vendin dhe kohën e mbajtjes së konsultimeve publike.</w:t>
      </w:r>
    </w:p>
    <w:p w:rsidR="00AA0B07" w:rsidRPr="0051645B" w:rsidRDefault="00AA0B07" w:rsidP="0045317E">
      <w:pPr>
        <w:spacing w:before="100" w:beforeAutospacing="1" w:after="100" w:afterAutospacing="1" w:line="240" w:lineRule="auto"/>
        <w:jc w:val="both"/>
        <w:rPr>
          <w:rFonts w:ascii="Times New Roman" w:eastAsia="Times New Roman" w:hAnsi="Times New Roman" w:cs="Times New Roman"/>
          <w:sz w:val="20"/>
          <w:szCs w:val="20"/>
        </w:rPr>
      </w:pPr>
      <w:r w:rsidRPr="0051645B">
        <w:rPr>
          <w:rFonts w:ascii="Times New Roman" w:eastAsia="Times New Roman" w:hAnsi="Times New Roman" w:cs="Times New Roman"/>
          <w:sz w:val="20"/>
          <w:szCs w:val="20"/>
        </w:rPr>
        <w:t>Konsultimet publike organizohen nga Njësia për Komunikim me Publikun, zyrtari përgjegjës për konsultime publike, drejtoritë komunale dhe, sipas nevojës, iniciues të tjerë për hartimin e dokumenteve përkatëse.</w:t>
      </w:r>
    </w:p>
    <w:p w:rsidR="00AA0B07" w:rsidRPr="0051645B" w:rsidRDefault="00AA0B07" w:rsidP="0045317E">
      <w:pPr>
        <w:spacing w:before="100" w:beforeAutospacing="1" w:after="100" w:afterAutospacing="1" w:line="240" w:lineRule="auto"/>
        <w:jc w:val="both"/>
        <w:rPr>
          <w:rFonts w:ascii="Times New Roman" w:eastAsia="Times New Roman" w:hAnsi="Times New Roman" w:cs="Times New Roman"/>
          <w:sz w:val="20"/>
          <w:szCs w:val="20"/>
        </w:rPr>
      </w:pPr>
      <w:r w:rsidRPr="0051645B">
        <w:rPr>
          <w:rFonts w:ascii="Times New Roman" w:eastAsia="Times New Roman" w:hAnsi="Times New Roman" w:cs="Times New Roman"/>
          <w:sz w:val="20"/>
          <w:szCs w:val="20"/>
        </w:rPr>
        <w:t xml:space="preserve">Për secilin konsultim publik mbahet procesverbal, ndërsa në përmbyllje të procesit hartohet raporti përfundimtar i konsultimit. Procesverbalet dhe raportet publikohen në </w:t>
      </w:r>
      <w:proofErr w:type="spellStart"/>
      <w:r w:rsidRPr="0051645B">
        <w:rPr>
          <w:rFonts w:ascii="Times New Roman" w:eastAsia="Times New Roman" w:hAnsi="Times New Roman" w:cs="Times New Roman"/>
          <w:sz w:val="20"/>
          <w:szCs w:val="20"/>
        </w:rPr>
        <w:t>uebfaqen</w:t>
      </w:r>
      <w:proofErr w:type="spellEnd"/>
      <w:r w:rsidRPr="0051645B">
        <w:rPr>
          <w:rFonts w:ascii="Times New Roman" w:eastAsia="Times New Roman" w:hAnsi="Times New Roman" w:cs="Times New Roman"/>
          <w:sz w:val="20"/>
          <w:szCs w:val="20"/>
        </w:rPr>
        <w:t xml:space="preserve"> zyrtare të Komunës së Prizrenit, si dhe në platformën zyrtare të konsultimeve publike, në përputhje me parimet e transparencës dhe administratës së hapur.</w:t>
      </w:r>
    </w:p>
    <w:p w:rsidR="0046445F" w:rsidRPr="0051645B" w:rsidRDefault="0046445F" w:rsidP="0045317E">
      <w:pPr>
        <w:spacing w:line="240" w:lineRule="auto"/>
        <w:ind w:right="720"/>
        <w:jc w:val="both"/>
        <w:rPr>
          <w:rFonts w:ascii="Times New Roman" w:hAnsi="Times New Roman" w:cs="Times New Roman"/>
          <w:sz w:val="20"/>
          <w:szCs w:val="20"/>
        </w:rPr>
      </w:pPr>
      <w:r w:rsidRPr="0051645B">
        <w:rPr>
          <w:rFonts w:ascii="Times New Roman" w:hAnsi="Times New Roman" w:cs="Times New Roman"/>
          <w:sz w:val="20"/>
          <w:szCs w:val="20"/>
        </w:rPr>
        <w:t>Plani i Kon</w:t>
      </w:r>
      <w:r w:rsidR="00AA0B07" w:rsidRPr="0051645B">
        <w:rPr>
          <w:rFonts w:ascii="Times New Roman" w:hAnsi="Times New Roman" w:cs="Times New Roman"/>
          <w:sz w:val="20"/>
          <w:szCs w:val="20"/>
        </w:rPr>
        <w:t>sultimeve Publike për vitin 2026</w:t>
      </w:r>
      <w:r w:rsidRPr="0051645B">
        <w:rPr>
          <w:rFonts w:ascii="Times New Roman" w:hAnsi="Times New Roman" w:cs="Times New Roman"/>
          <w:sz w:val="20"/>
          <w:szCs w:val="20"/>
        </w:rPr>
        <w:t>, mund të ndryshoj varësisht nga kërkesat at-</w:t>
      </w:r>
      <w:proofErr w:type="spellStart"/>
      <w:r w:rsidRPr="0051645B">
        <w:rPr>
          <w:rFonts w:ascii="Times New Roman" w:hAnsi="Times New Roman" w:cs="Times New Roman"/>
          <w:sz w:val="20"/>
          <w:szCs w:val="20"/>
        </w:rPr>
        <w:t>hoc</w:t>
      </w:r>
      <w:proofErr w:type="spellEnd"/>
      <w:r w:rsidRPr="0051645B">
        <w:rPr>
          <w:rFonts w:ascii="Times New Roman" w:hAnsi="Times New Roman" w:cs="Times New Roman"/>
          <w:sz w:val="20"/>
          <w:szCs w:val="20"/>
        </w:rPr>
        <w:t xml:space="preserve"> që mund të vijnë nga kryetari i komunës, kryesuesja e kuvendit, drejtoritë/ zyrtarë komunale dhe kërkesat që mund të vijnë nga niveli qendrorë-qeveria, ministritë dhe palët të tjera eventuale.</w:t>
      </w:r>
    </w:p>
    <w:p w:rsidR="0046445F" w:rsidRPr="0051645B" w:rsidRDefault="00736634" w:rsidP="0045317E">
      <w:pPr>
        <w:spacing w:line="240" w:lineRule="auto"/>
        <w:jc w:val="both"/>
        <w:rPr>
          <w:rFonts w:ascii="Times New Roman" w:hAnsi="Times New Roman" w:cs="Times New Roman"/>
          <w:sz w:val="20"/>
          <w:szCs w:val="20"/>
        </w:rPr>
      </w:pPr>
      <w:r w:rsidRPr="0051645B">
        <w:rPr>
          <w:rFonts w:ascii="Times New Roman" w:hAnsi="Times New Roman" w:cs="Times New Roman"/>
          <w:sz w:val="20"/>
          <w:szCs w:val="20"/>
        </w:rPr>
        <w:t xml:space="preserve">Në konsultime publike mund të marrin pjesë : Qytetarët, </w:t>
      </w:r>
      <w:r w:rsidR="00E702AC" w:rsidRPr="0051645B">
        <w:rPr>
          <w:rFonts w:ascii="Times New Roman" w:hAnsi="Times New Roman" w:cs="Times New Roman"/>
          <w:sz w:val="20"/>
          <w:szCs w:val="20"/>
        </w:rPr>
        <w:t>kryetarët/et e këshillave të lagjeve dhe fshatrave</w:t>
      </w:r>
      <w:r w:rsidRPr="0051645B">
        <w:rPr>
          <w:rFonts w:ascii="Times New Roman" w:hAnsi="Times New Roman" w:cs="Times New Roman"/>
          <w:sz w:val="20"/>
          <w:szCs w:val="20"/>
        </w:rPr>
        <w:t>, përfaqësuesit e OJQ-ve, përfaqësuesit e komuniteteve, të rinjtë/rejat, pensionistët/et, studentët/et, komuniteti i biznesit, përfaqësuesit e ndërmarrjeve publike, anëtarë/e të Kuvendit Komunal të Prizrenit, deputet/e, punonjësit e komunës, përfaqësuesit e partive politike dhe përfaqësuesit e mediave</w:t>
      </w:r>
      <w:r w:rsidR="00F21D86" w:rsidRPr="0051645B">
        <w:rPr>
          <w:rFonts w:ascii="Times New Roman" w:hAnsi="Times New Roman" w:cs="Times New Roman"/>
          <w:sz w:val="20"/>
          <w:szCs w:val="20"/>
        </w:rPr>
        <w:t xml:space="preserve"> dhe palë të tjera të interesuara</w:t>
      </w:r>
      <w:r w:rsidRPr="0051645B">
        <w:rPr>
          <w:rFonts w:ascii="Times New Roman" w:hAnsi="Times New Roman" w:cs="Times New Roman"/>
          <w:sz w:val="20"/>
          <w:szCs w:val="20"/>
        </w:rPr>
        <w:t>.</w:t>
      </w:r>
    </w:p>
    <w:p w:rsidR="00736634" w:rsidRPr="0051645B" w:rsidRDefault="00736634" w:rsidP="0045317E">
      <w:pPr>
        <w:spacing w:line="240" w:lineRule="auto"/>
        <w:ind w:right="900"/>
        <w:jc w:val="both"/>
        <w:rPr>
          <w:rFonts w:ascii="Times New Roman" w:hAnsi="Times New Roman" w:cs="Times New Roman"/>
          <w:b/>
          <w:sz w:val="20"/>
          <w:szCs w:val="20"/>
          <w:u w:val="single"/>
        </w:rPr>
      </w:pPr>
      <w:r w:rsidRPr="0051645B">
        <w:rPr>
          <w:rFonts w:ascii="Times New Roman" w:hAnsi="Times New Roman" w:cs="Times New Roman"/>
          <w:b/>
          <w:sz w:val="20"/>
          <w:szCs w:val="20"/>
          <w:u w:val="single"/>
        </w:rPr>
        <w:t xml:space="preserve">Përgjegjës për zbatimin e planit janë: </w:t>
      </w:r>
    </w:p>
    <w:p w:rsidR="00736634" w:rsidRPr="0051645B" w:rsidRDefault="00736634" w:rsidP="0045317E">
      <w:pPr>
        <w:spacing w:line="240" w:lineRule="auto"/>
        <w:ind w:right="900"/>
        <w:jc w:val="both"/>
        <w:rPr>
          <w:rFonts w:ascii="Times New Roman" w:hAnsi="Times New Roman" w:cs="Times New Roman"/>
          <w:sz w:val="20"/>
          <w:szCs w:val="20"/>
        </w:rPr>
      </w:pPr>
      <w:r w:rsidRPr="0051645B">
        <w:rPr>
          <w:rFonts w:ascii="Times New Roman" w:hAnsi="Times New Roman" w:cs="Times New Roman"/>
          <w:sz w:val="20"/>
          <w:szCs w:val="20"/>
        </w:rPr>
        <w:t>1.Kryetari i Komunës</w:t>
      </w:r>
      <w:r w:rsidR="00C224CB" w:rsidRPr="0051645B">
        <w:rPr>
          <w:rFonts w:ascii="Times New Roman" w:hAnsi="Times New Roman" w:cs="Times New Roman"/>
          <w:sz w:val="20"/>
          <w:szCs w:val="20"/>
        </w:rPr>
        <w:t>,</w:t>
      </w:r>
      <w:r w:rsidRPr="0051645B">
        <w:rPr>
          <w:rFonts w:ascii="Times New Roman" w:hAnsi="Times New Roman" w:cs="Times New Roman"/>
          <w:sz w:val="20"/>
          <w:szCs w:val="20"/>
        </w:rPr>
        <w:t xml:space="preserve"> </w:t>
      </w:r>
    </w:p>
    <w:p w:rsidR="00736634" w:rsidRPr="0051645B" w:rsidRDefault="00736634" w:rsidP="0045317E">
      <w:pPr>
        <w:spacing w:line="240" w:lineRule="auto"/>
        <w:ind w:right="900"/>
        <w:jc w:val="both"/>
        <w:rPr>
          <w:rFonts w:ascii="Times New Roman" w:hAnsi="Times New Roman" w:cs="Times New Roman"/>
          <w:sz w:val="20"/>
          <w:szCs w:val="20"/>
        </w:rPr>
      </w:pPr>
      <w:r w:rsidRPr="0051645B">
        <w:rPr>
          <w:rFonts w:ascii="Times New Roman" w:hAnsi="Times New Roman" w:cs="Times New Roman"/>
          <w:sz w:val="20"/>
          <w:szCs w:val="20"/>
        </w:rPr>
        <w:t>2.Kryesuesja e Kuvendit Komunal</w:t>
      </w:r>
      <w:r w:rsidR="00C224CB" w:rsidRPr="0051645B">
        <w:rPr>
          <w:rFonts w:ascii="Times New Roman" w:hAnsi="Times New Roman" w:cs="Times New Roman"/>
          <w:sz w:val="20"/>
          <w:szCs w:val="20"/>
        </w:rPr>
        <w:t>,</w:t>
      </w:r>
    </w:p>
    <w:p w:rsidR="00736634" w:rsidRPr="0051645B" w:rsidRDefault="00736634" w:rsidP="0045317E">
      <w:pPr>
        <w:spacing w:line="240" w:lineRule="auto"/>
        <w:ind w:right="900"/>
        <w:jc w:val="both"/>
        <w:rPr>
          <w:rFonts w:ascii="Times New Roman" w:hAnsi="Times New Roman" w:cs="Times New Roman"/>
          <w:sz w:val="20"/>
          <w:szCs w:val="20"/>
        </w:rPr>
      </w:pPr>
      <w:r w:rsidRPr="0051645B">
        <w:rPr>
          <w:rFonts w:ascii="Times New Roman" w:hAnsi="Times New Roman" w:cs="Times New Roman"/>
          <w:sz w:val="20"/>
          <w:szCs w:val="20"/>
        </w:rPr>
        <w:t>3.Drejtoritë e Drejtorive Komunale</w:t>
      </w:r>
      <w:r w:rsidR="00BD4ACF" w:rsidRPr="0051645B">
        <w:rPr>
          <w:rFonts w:ascii="Times New Roman" w:hAnsi="Times New Roman" w:cs="Times New Roman"/>
          <w:sz w:val="20"/>
          <w:szCs w:val="20"/>
        </w:rPr>
        <w:t>,</w:t>
      </w:r>
    </w:p>
    <w:p w:rsidR="0046445F" w:rsidRPr="0051645B" w:rsidRDefault="00BD4ACF" w:rsidP="0045317E">
      <w:pPr>
        <w:spacing w:line="240" w:lineRule="auto"/>
        <w:ind w:right="900"/>
        <w:jc w:val="both"/>
        <w:rPr>
          <w:rFonts w:ascii="Times New Roman" w:hAnsi="Times New Roman" w:cs="Times New Roman"/>
          <w:sz w:val="20"/>
          <w:szCs w:val="20"/>
        </w:rPr>
      </w:pPr>
      <w:r w:rsidRPr="0051645B">
        <w:rPr>
          <w:rFonts w:ascii="Times New Roman" w:hAnsi="Times New Roman" w:cs="Times New Roman"/>
          <w:sz w:val="20"/>
          <w:szCs w:val="20"/>
        </w:rPr>
        <w:t>4.Njësitë/zyrat.</w:t>
      </w:r>
    </w:p>
    <w:p w:rsidR="0046445F" w:rsidRPr="0051645B" w:rsidRDefault="0046445F" w:rsidP="0045317E">
      <w:pPr>
        <w:spacing w:line="240" w:lineRule="auto"/>
        <w:jc w:val="both"/>
        <w:rPr>
          <w:rFonts w:ascii="Times New Roman" w:hAnsi="Times New Roman" w:cs="Times New Roman"/>
          <w:sz w:val="20"/>
          <w:szCs w:val="20"/>
        </w:rPr>
      </w:pPr>
      <w:r w:rsidRPr="0051645B">
        <w:rPr>
          <w:rFonts w:ascii="Times New Roman" w:hAnsi="Times New Roman" w:cs="Times New Roman"/>
          <w:sz w:val="20"/>
          <w:szCs w:val="20"/>
        </w:rPr>
        <w:t>Dokumenti është i bazuar në planin e punës së kryetarit të komunës, planin e punës së kuvendit të komunës, drejtorive dhe njësive/zyrave tjera që planifikojnë të har</w:t>
      </w:r>
      <w:r w:rsidR="00AA0B07" w:rsidRPr="0051645B">
        <w:rPr>
          <w:rFonts w:ascii="Times New Roman" w:hAnsi="Times New Roman" w:cs="Times New Roman"/>
          <w:sz w:val="20"/>
          <w:szCs w:val="20"/>
        </w:rPr>
        <w:t>tojnë dokumente gjatë vitit 2026</w:t>
      </w:r>
      <w:r w:rsidRPr="0051645B">
        <w:rPr>
          <w:rFonts w:ascii="Times New Roman" w:hAnsi="Times New Roman" w:cs="Times New Roman"/>
          <w:sz w:val="20"/>
          <w:szCs w:val="20"/>
        </w:rPr>
        <w:t>.</w:t>
      </w:r>
    </w:p>
    <w:p w:rsidR="00131F0D" w:rsidRPr="0051645B" w:rsidRDefault="00131F0D" w:rsidP="0045317E">
      <w:pPr>
        <w:spacing w:line="240" w:lineRule="auto"/>
        <w:jc w:val="both"/>
        <w:rPr>
          <w:rFonts w:ascii="Times New Roman" w:hAnsi="Times New Roman" w:cs="Times New Roman"/>
          <w:sz w:val="20"/>
          <w:szCs w:val="20"/>
        </w:rPr>
      </w:pPr>
      <w:r w:rsidRPr="0051645B">
        <w:rPr>
          <w:rFonts w:ascii="Times New Roman" w:hAnsi="Times New Roman" w:cs="Times New Roman"/>
          <w:sz w:val="20"/>
          <w:szCs w:val="20"/>
        </w:rPr>
        <w:t xml:space="preserve">Lajmet, njoftimet, thirrjet, ftesat, shpalljet dhe agjendat tjera zyrtare të komunës sonë i publikojmë me kohë dhe sipas kërkesave ligjore në </w:t>
      </w:r>
      <w:proofErr w:type="spellStart"/>
      <w:r w:rsidRPr="0051645B">
        <w:rPr>
          <w:rFonts w:ascii="Times New Roman" w:hAnsi="Times New Roman" w:cs="Times New Roman"/>
          <w:sz w:val="20"/>
          <w:szCs w:val="20"/>
        </w:rPr>
        <w:t>webfaqe</w:t>
      </w:r>
      <w:proofErr w:type="spellEnd"/>
      <w:r w:rsidRPr="0051645B">
        <w:rPr>
          <w:rFonts w:ascii="Times New Roman" w:hAnsi="Times New Roman" w:cs="Times New Roman"/>
          <w:sz w:val="20"/>
          <w:szCs w:val="20"/>
        </w:rPr>
        <w:t xml:space="preserve"> të komunës dhe platformat tjera sociale në shfrytëzim zyrtar. </w:t>
      </w:r>
    </w:p>
    <w:p w:rsidR="00E35934" w:rsidRDefault="00131F0D" w:rsidP="001A39CA">
      <w:pPr>
        <w:spacing w:line="240" w:lineRule="auto"/>
        <w:jc w:val="both"/>
        <w:rPr>
          <w:rFonts w:ascii="Times New Roman" w:hAnsi="Times New Roman" w:cs="Times New Roman"/>
          <w:sz w:val="20"/>
          <w:szCs w:val="20"/>
        </w:rPr>
      </w:pPr>
      <w:r w:rsidRPr="0051645B">
        <w:rPr>
          <w:rFonts w:ascii="Times New Roman" w:hAnsi="Times New Roman" w:cs="Times New Roman"/>
          <w:sz w:val="20"/>
          <w:szCs w:val="20"/>
        </w:rPr>
        <w:t xml:space="preserve">Publikimet i gjeni edhe në </w:t>
      </w:r>
      <w:proofErr w:type="spellStart"/>
      <w:r w:rsidRPr="0051645B">
        <w:rPr>
          <w:rFonts w:ascii="Times New Roman" w:hAnsi="Times New Roman" w:cs="Times New Roman"/>
          <w:sz w:val="20"/>
          <w:szCs w:val="20"/>
        </w:rPr>
        <w:t>vegëzën</w:t>
      </w:r>
      <w:proofErr w:type="spellEnd"/>
      <w:r w:rsidRPr="0051645B">
        <w:rPr>
          <w:rFonts w:ascii="Times New Roman" w:hAnsi="Times New Roman" w:cs="Times New Roman"/>
          <w:sz w:val="20"/>
          <w:szCs w:val="20"/>
        </w:rPr>
        <w:t xml:space="preserve"> vijuese: </w:t>
      </w:r>
      <w:hyperlink r:id="rId9" w:history="1">
        <w:r w:rsidRPr="0051645B">
          <w:rPr>
            <w:rFonts w:ascii="Times New Roman" w:hAnsi="Times New Roman" w:cs="Times New Roman"/>
            <w:color w:val="0000FF"/>
            <w:sz w:val="20"/>
            <w:szCs w:val="20"/>
            <w:u w:val="single"/>
          </w:rPr>
          <w:t>https://kk.rks-gov.net/prizren/lajmet/</w:t>
        </w:r>
      </w:hyperlink>
      <w:r w:rsidRPr="0051645B">
        <w:rPr>
          <w:rFonts w:ascii="Times New Roman" w:hAnsi="Times New Roman" w:cs="Times New Roman"/>
          <w:color w:val="0000FF"/>
          <w:sz w:val="20"/>
          <w:szCs w:val="20"/>
        </w:rPr>
        <w:t xml:space="preserve"> </w:t>
      </w:r>
      <w:r w:rsidRPr="0051645B">
        <w:rPr>
          <w:rFonts w:ascii="Times New Roman" w:hAnsi="Times New Roman" w:cs="Times New Roman"/>
          <w:sz w:val="20"/>
          <w:szCs w:val="20"/>
        </w:rPr>
        <w:t xml:space="preserve">. Në këtë </w:t>
      </w:r>
      <w:proofErr w:type="spellStart"/>
      <w:r w:rsidRPr="0051645B">
        <w:rPr>
          <w:rFonts w:ascii="Times New Roman" w:hAnsi="Times New Roman" w:cs="Times New Roman"/>
          <w:sz w:val="20"/>
          <w:szCs w:val="20"/>
        </w:rPr>
        <w:t>vegëz</w:t>
      </w:r>
      <w:proofErr w:type="spellEnd"/>
      <w:r w:rsidRPr="0051645B">
        <w:rPr>
          <w:rFonts w:ascii="Times New Roman" w:hAnsi="Times New Roman" w:cs="Times New Roman"/>
          <w:sz w:val="20"/>
          <w:szCs w:val="20"/>
        </w:rPr>
        <w:t xml:space="preserve">: </w:t>
      </w:r>
      <w:hyperlink r:id="rId10" w:history="1">
        <w:r w:rsidRPr="0051645B">
          <w:rPr>
            <w:rStyle w:val="Hiperlidhje"/>
            <w:rFonts w:ascii="Times New Roman" w:hAnsi="Times New Roman" w:cs="Times New Roman"/>
            <w:color w:val="0000FF"/>
            <w:sz w:val="20"/>
            <w:szCs w:val="20"/>
          </w:rPr>
          <w:t>https://prizren.rks-gov.net/konsultimet-publike/</w:t>
        </w:r>
      </w:hyperlink>
      <w:r w:rsidRPr="0051645B">
        <w:rPr>
          <w:rFonts w:ascii="Times New Roman" w:hAnsi="Times New Roman" w:cs="Times New Roman"/>
          <w:color w:val="0000FF"/>
          <w:sz w:val="20"/>
          <w:szCs w:val="20"/>
        </w:rPr>
        <w:t xml:space="preserve"> </w:t>
      </w:r>
      <w:r w:rsidRPr="0051645B">
        <w:rPr>
          <w:rFonts w:ascii="Times New Roman" w:hAnsi="Times New Roman" w:cs="Times New Roman"/>
          <w:sz w:val="20"/>
          <w:szCs w:val="20"/>
        </w:rPr>
        <w:t>, mund ti gjeni të publikuara sipas afateve ligjore, njoftimet, procesverbalet si dhe raportet për mbajtjen e konsultimeve publike.</w:t>
      </w:r>
    </w:p>
    <w:p w:rsidR="001A39CA" w:rsidRDefault="001A39CA" w:rsidP="001A39CA">
      <w:pPr>
        <w:spacing w:line="240" w:lineRule="auto"/>
        <w:jc w:val="both"/>
        <w:rPr>
          <w:rFonts w:ascii="Times New Roman" w:hAnsi="Times New Roman" w:cs="Times New Roman"/>
          <w:sz w:val="20"/>
          <w:szCs w:val="20"/>
        </w:rPr>
      </w:pPr>
    </w:p>
    <w:p w:rsidR="001A39CA" w:rsidRPr="009F4C58" w:rsidRDefault="001A39CA" w:rsidP="001A39CA">
      <w:pPr>
        <w:spacing w:line="240" w:lineRule="auto"/>
        <w:jc w:val="both"/>
        <w:rPr>
          <w:rFonts w:ascii="Times New Roman" w:hAnsi="Times New Roman" w:cs="Times New Roman"/>
          <w:sz w:val="20"/>
          <w:szCs w:val="20"/>
        </w:rPr>
      </w:pPr>
    </w:p>
    <w:p w:rsidR="00BD4ACF" w:rsidRPr="009F4C58" w:rsidRDefault="00BD4ACF" w:rsidP="00123C03">
      <w:pPr>
        <w:spacing w:line="276" w:lineRule="auto"/>
        <w:jc w:val="both"/>
        <w:rPr>
          <w:rFonts w:ascii="Times New Roman" w:hAnsi="Times New Roman" w:cs="Times New Roman"/>
          <w:sz w:val="20"/>
          <w:szCs w:val="20"/>
        </w:rPr>
      </w:pPr>
      <w:r w:rsidRPr="009F4C58">
        <w:rPr>
          <w:rFonts w:ascii="Times New Roman" w:hAnsi="Times New Roman" w:cs="Times New Roman"/>
          <w:sz w:val="20"/>
          <w:szCs w:val="20"/>
        </w:rPr>
        <w:t>Ymer Berisha</w:t>
      </w:r>
    </w:p>
    <w:p w:rsidR="00BD4ACF" w:rsidRDefault="00BD4ACF" w:rsidP="00123C03">
      <w:pPr>
        <w:spacing w:line="276" w:lineRule="auto"/>
        <w:jc w:val="both"/>
        <w:rPr>
          <w:rFonts w:ascii="Times New Roman" w:hAnsi="Times New Roman" w:cs="Times New Roman"/>
          <w:sz w:val="20"/>
          <w:szCs w:val="20"/>
        </w:rPr>
      </w:pPr>
      <w:r w:rsidRPr="009F4C58">
        <w:rPr>
          <w:rFonts w:ascii="Times New Roman" w:hAnsi="Times New Roman" w:cs="Times New Roman"/>
          <w:sz w:val="20"/>
          <w:szCs w:val="20"/>
        </w:rPr>
        <w:t>Udhëheqës i Njësisë për Komunikim me Publikun</w:t>
      </w:r>
    </w:p>
    <w:p w:rsidR="00BB7715" w:rsidRDefault="00BB7715" w:rsidP="00123C03">
      <w:pPr>
        <w:spacing w:line="276" w:lineRule="auto"/>
        <w:jc w:val="both"/>
        <w:rPr>
          <w:rFonts w:ascii="Times New Roman" w:hAnsi="Times New Roman" w:cs="Times New Roman"/>
          <w:sz w:val="20"/>
          <w:szCs w:val="20"/>
        </w:rPr>
      </w:pPr>
    </w:p>
    <w:p w:rsidR="00BB7715" w:rsidRDefault="00BB7715" w:rsidP="00BB7715">
      <w:pPr>
        <w:spacing w:line="276" w:lineRule="auto"/>
        <w:jc w:val="both"/>
        <w:rPr>
          <w:rFonts w:ascii="Times New Roman" w:hAnsi="Times New Roman" w:cs="Times New Roman"/>
        </w:rPr>
      </w:pPr>
    </w:p>
    <w:p w:rsidR="00BB7715" w:rsidRDefault="00BB7715" w:rsidP="00BB7715">
      <w:pPr>
        <w:spacing w:line="276" w:lineRule="auto"/>
        <w:jc w:val="both"/>
        <w:rPr>
          <w:rFonts w:ascii="Times New Roman" w:hAnsi="Times New Roman" w:cs="Times New Roman"/>
        </w:rPr>
      </w:pPr>
    </w:p>
    <w:p w:rsidR="00BB7715" w:rsidRDefault="00BB7715" w:rsidP="00BB7715">
      <w:pPr>
        <w:spacing w:line="276" w:lineRule="auto"/>
        <w:jc w:val="both"/>
        <w:rPr>
          <w:rFonts w:ascii="Times New Roman" w:hAnsi="Times New Roman" w:cs="Times New Roman"/>
        </w:rPr>
      </w:pPr>
    </w:p>
    <w:sectPr w:rsidR="00BB77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6F7" w:rsidRDefault="002C56F7" w:rsidP="001C2596">
      <w:pPr>
        <w:spacing w:after="0" w:line="240" w:lineRule="auto"/>
      </w:pPr>
      <w:r>
        <w:separator/>
      </w:r>
    </w:p>
  </w:endnote>
  <w:endnote w:type="continuationSeparator" w:id="0">
    <w:p w:rsidR="002C56F7" w:rsidRDefault="002C56F7" w:rsidP="001C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826118"/>
      <w:docPartObj>
        <w:docPartGallery w:val="Page Numbers (Bottom of Page)"/>
        <w:docPartUnique/>
      </w:docPartObj>
    </w:sdtPr>
    <w:sdtEndPr>
      <w:rPr>
        <w:color w:val="7F7F7F" w:themeColor="background1" w:themeShade="7F"/>
        <w:spacing w:val="60"/>
      </w:rPr>
    </w:sdtEndPr>
    <w:sdtContent>
      <w:p w:rsidR="004B6476" w:rsidRDefault="004B6476">
        <w:pPr>
          <w:pStyle w:val="Fundiifaqes"/>
          <w:pBdr>
            <w:top w:val="single" w:sz="4" w:space="1" w:color="D9D9D9" w:themeColor="background1" w:themeShade="D9"/>
          </w:pBdr>
          <w:jc w:val="right"/>
        </w:pPr>
        <w:r>
          <w:fldChar w:fldCharType="begin"/>
        </w:r>
        <w:r>
          <w:instrText xml:space="preserve"> PAGE   \* MERGEFORMAT </w:instrText>
        </w:r>
        <w:r>
          <w:fldChar w:fldCharType="separate"/>
        </w:r>
        <w:r w:rsidR="00EA4A5C">
          <w:rPr>
            <w:noProof/>
          </w:rPr>
          <w:t>11</w:t>
        </w:r>
        <w:r>
          <w:rPr>
            <w:noProof/>
          </w:rPr>
          <w:fldChar w:fldCharType="end"/>
        </w:r>
        <w:r>
          <w:t xml:space="preserve"> | </w:t>
        </w:r>
        <w:r>
          <w:rPr>
            <w:color w:val="7F7F7F" w:themeColor="background1" w:themeShade="7F"/>
            <w:spacing w:val="60"/>
          </w:rPr>
          <w:t>Page</w:t>
        </w:r>
      </w:p>
    </w:sdtContent>
  </w:sdt>
  <w:p w:rsidR="00131F0D" w:rsidRDefault="00131F0D">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6F7" w:rsidRDefault="002C56F7" w:rsidP="001C2596">
      <w:pPr>
        <w:spacing w:after="0" w:line="240" w:lineRule="auto"/>
      </w:pPr>
      <w:r>
        <w:separator/>
      </w:r>
    </w:p>
  </w:footnote>
  <w:footnote w:type="continuationSeparator" w:id="0">
    <w:p w:rsidR="002C56F7" w:rsidRDefault="002C56F7" w:rsidP="001C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41"/>
    <w:multiLevelType w:val="multilevel"/>
    <w:tmpl w:val="717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21F68"/>
    <w:multiLevelType w:val="multilevel"/>
    <w:tmpl w:val="4732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07C38"/>
    <w:multiLevelType w:val="multilevel"/>
    <w:tmpl w:val="67E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45EB7"/>
    <w:multiLevelType w:val="multilevel"/>
    <w:tmpl w:val="9B9C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65980">
    <w:abstractNumId w:val="1"/>
  </w:num>
  <w:num w:numId="2" w16cid:durableId="763502807">
    <w:abstractNumId w:val="3"/>
  </w:num>
  <w:num w:numId="3" w16cid:durableId="1855533268">
    <w:abstractNumId w:val="2"/>
  </w:num>
  <w:num w:numId="4" w16cid:durableId="120097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FD"/>
    <w:rsid w:val="000000A4"/>
    <w:rsid w:val="00002512"/>
    <w:rsid w:val="0000435C"/>
    <w:rsid w:val="00004C8D"/>
    <w:rsid w:val="0001180B"/>
    <w:rsid w:val="00021756"/>
    <w:rsid w:val="00035303"/>
    <w:rsid w:val="00043E6E"/>
    <w:rsid w:val="000521E9"/>
    <w:rsid w:val="00072A55"/>
    <w:rsid w:val="00073F35"/>
    <w:rsid w:val="00074BF4"/>
    <w:rsid w:val="00077BCC"/>
    <w:rsid w:val="00077F85"/>
    <w:rsid w:val="00084C90"/>
    <w:rsid w:val="00085127"/>
    <w:rsid w:val="00091056"/>
    <w:rsid w:val="000B18CE"/>
    <w:rsid w:val="000C5667"/>
    <w:rsid w:val="000D4437"/>
    <w:rsid w:val="000F358D"/>
    <w:rsid w:val="0011036D"/>
    <w:rsid w:val="00114027"/>
    <w:rsid w:val="00123C03"/>
    <w:rsid w:val="00131F0D"/>
    <w:rsid w:val="00142A66"/>
    <w:rsid w:val="00161713"/>
    <w:rsid w:val="00167090"/>
    <w:rsid w:val="001726C6"/>
    <w:rsid w:val="00183021"/>
    <w:rsid w:val="001A39CA"/>
    <w:rsid w:val="001A3CB2"/>
    <w:rsid w:val="001A5E53"/>
    <w:rsid w:val="001C02F9"/>
    <w:rsid w:val="001C2596"/>
    <w:rsid w:val="001C52FE"/>
    <w:rsid w:val="001E1378"/>
    <w:rsid w:val="001E2C9D"/>
    <w:rsid w:val="001E6669"/>
    <w:rsid w:val="00201F0B"/>
    <w:rsid w:val="002028E6"/>
    <w:rsid w:val="00203D31"/>
    <w:rsid w:val="00212CCA"/>
    <w:rsid w:val="002461D3"/>
    <w:rsid w:val="00247C67"/>
    <w:rsid w:val="00266EFC"/>
    <w:rsid w:val="00280C20"/>
    <w:rsid w:val="00284963"/>
    <w:rsid w:val="00284A35"/>
    <w:rsid w:val="002A63C4"/>
    <w:rsid w:val="002B2968"/>
    <w:rsid w:val="002B648D"/>
    <w:rsid w:val="002C56F7"/>
    <w:rsid w:val="002C5CAC"/>
    <w:rsid w:val="002D45DC"/>
    <w:rsid w:val="002D7A59"/>
    <w:rsid w:val="002E0958"/>
    <w:rsid w:val="002F3006"/>
    <w:rsid w:val="002F4A75"/>
    <w:rsid w:val="002F5D9C"/>
    <w:rsid w:val="00301B31"/>
    <w:rsid w:val="00310696"/>
    <w:rsid w:val="00311DCA"/>
    <w:rsid w:val="003167F1"/>
    <w:rsid w:val="0033310A"/>
    <w:rsid w:val="00333B2E"/>
    <w:rsid w:val="00352D3C"/>
    <w:rsid w:val="00361EEC"/>
    <w:rsid w:val="00365843"/>
    <w:rsid w:val="003665EE"/>
    <w:rsid w:val="00367C1E"/>
    <w:rsid w:val="00381DA1"/>
    <w:rsid w:val="00384D51"/>
    <w:rsid w:val="00396C91"/>
    <w:rsid w:val="0039724C"/>
    <w:rsid w:val="003A73D1"/>
    <w:rsid w:val="003B0FE3"/>
    <w:rsid w:val="003C7443"/>
    <w:rsid w:val="004064E6"/>
    <w:rsid w:val="0043042B"/>
    <w:rsid w:val="00442F17"/>
    <w:rsid w:val="0045317E"/>
    <w:rsid w:val="0046445F"/>
    <w:rsid w:val="00466530"/>
    <w:rsid w:val="00477F3C"/>
    <w:rsid w:val="00481C60"/>
    <w:rsid w:val="00495F32"/>
    <w:rsid w:val="004B6476"/>
    <w:rsid w:val="004E2615"/>
    <w:rsid w:val="004E3F64"/>
    <w:rsid w:val="004F2140"/>
    <w:rsid w:val="0051645B"/>
    <w:rsid w:val="005202DB"/>
    <w:rsid w:val="00524440"/>
    <w:rsid w:val="0055125D"/>
    <w:rsid w:val="00551AD5"/>
    <w:rsid w:val="00552259"/>
    <w:rsid w:val="005642DB"/>
    <w:rsid w:val="005918F1"/>
    <w:rsid w:val="00597376"/>
    <w:rsid w:val="00597B2D"/>
    <w:rsid w:val="005B46DD"/>
    <w:rsid w:val="005C1154"/>
    <w:rsid w:val="005F0D2D"/>
    <w:rsid w:val="005F4EE0"/>
    <w:rsid w:val="006039DB"/>
    <w:rsid w:val="0060454D"/>
    <w:rsid w:val="0060522F"/>
    <w:rsid w:val="006116A4"/>
    <w:rsid w:val="00636303"/>
    <w:rsid w:val="00637736"/>
    <w:rsid w:val="006411E9"/>
    <w:rsid w:val="00641A7E"/>
    <w:rsid w:val="006507E4"/>
    <w:rsid w:val="0065584F"/>
    <w:rsid w:val="00681357"/>
    <w:rsid w:val="00683764"/>
    <w:rsid w:val="006B40C4"/>
    <w:rsid w:val="006B6170"/>
    <w:rsid w:val="006C083B"/>
    <w:rsid w:val="006D13A6"/>
    <w:rsid w:val="00703CFD"/>
    <w:rsid w:val="007065F9"/>
    <w:rsid w:val="007107F2"/>
    <w:rsid w:val="00710934"/>
    <w:rsid w:val="007227AE"/>
    <w:rsid w:val="00736634"/>
    <w:rsid w:val="00741833"/>
    <w:rsid w:val="007529DB"/>
    <w:rsid w:val="007617A1"/>
    <w:rsid w:val="007A43CA"/>
    <w:rsid w:val="007A589B"/>
    <w:rsid w:val="007C6AAF"/>
    <w:rsid w:val="007C7979"/>
    <w:rsid w:val="007D106A"/>
    <w:rsid w:val="007E34AF"/>
    <w:rsid w:val="008002F9"/>
    <w:rsid w:val="00817A91"/>
    <w:rsid w:val="00822756"/>
    <w:rsid w:val="0084679E"/>
    <w:rsid w:val="00850313"/>
    <w:rsid w:val="00852B18"/>
    <w:rsid w:val="00867205"/>
    <w:rsid w:val="00867FF7"/>
    <w:rsid w:val="008773FF"/>
    <w:rsid w:val="00883FBD"/>
    <w:rsid w:val="00892392"/>
    <w:rsid w:val="00897A63"/>
    <w:rsid w:val="008C1052"/>
    <w:rsid w:val="008E38E6"/>
    <w:rsid w:val="008F06D2"/>
    <w:rsid w:val="008F2B94"/>
    <w:rsid w:val="008F6B54"/>
    <w:rsid w:val="009021B7"/>
    <w:rsid w:val="00912A87"/>
    <w:rsid w:val="0094696D"/>
    <w:rsid w:val="00954731"/>
    <w:rsid w:val="00966417"/>
    <w:rsid w:val="009765A7"/>
    <w:rsid w:val="00987E4F"/>
    <w:rsid w:val="00997189"/>
    <w:rsid w:val="009A10A7"/>
    <w:rsid w:val="009D4BFD"/>
    <w:rsid w:val="009E3A8D"/>
    <w:rsid w:val="009E5A79"/>
    <w:rsid w:val="009E6DFE"/>
    <w:rsid w:val="009E7491"/>
    <w:rsid w:val="009F32E0"/>
    <w:rsid w:val="009F3F24"/>
    <w:rsid w:val="009F4C58"/>
    <w:rsid w:val="00A124E2"/>
    <w:rsid w:val="00A1395F"/>
    <w:rsid w:val="00A3692D"/>
    <w:rsid w:val="00A55B11"/>
    <w:rsid w:val="00A77F09"/>
    <w:rsid w:val="00A86ECC"/>
    <w:rsid w:val="00A87E75"/>
    <w:rsid w:val="00A92AC7"/>
    <w:rsid w:val="00AA0B07"/>
    <w:rsid w:val="00AA64ED"/>
    <w:rsid w:val="00AA6AAE"/>
    <w:rsid w:val="00AC6D1D"/>
    <w:rsid w:val="00AD2609"/>
    <w:rsid w:val="00B00403"/>
    <w:rsid w:val="00B1207B"/>
    <w:rsid w:val="00B219BC"/>
    <w:rsid w:val="00B85EA3"/>
    <w:rsid w:val="00B86B73"/>
    <w:rsid w:val="00B95416"/>
    <w:rsid w:val="00BA1855"/>
    <w:rsid w:val="00BA44FB"/>
    <w:rsid w:val="00BA5853"/>
    <w:rsid w:val="00BA7607"/>
    <w:rsid w:val="00BB7715"/>
    <w:rsid w:val="00BD4ACF"/>
    <w:rsid w:val="00BE0E66"/>
    <w:rsid w:val="00BF2D80"/>
    <w:rsid w:val="00C0526F"/>
    <w:rsid w:val="00C12A15"/>
    <w:rsid w:val="00C224CB"/>
    <w:rsid w:val="00C26D5E"/>
    <w:rsid w:val="00C3380F"/>
    <w:rsid w:val="00C35752"/>
    <w:rsid w:val="00C61332"/>
    <w:rsid w:val="00C65ABC"/>
    <w:rsid w:val="00C7723E"/>
    <w:rsid w:val="00C9119C"/>
    <w:rsid w:val="00C976A7"/>
    <w:rsid w:val="00CA04CC"/>
    <w:rsid w:val="00CA39E8"/>
    <w:rsid w:val="00CB4496"/>
    <w:rsid w:val="00CC26FD"/>
    <w:rsid w:val="00CC6BC8"/>
    <w:rsid w:val="00CC756F"/>
    <w:rsid w:val="00CD12F6"/>
    <w:rsid w:val="00CD2418"/>
    <w:rsid w:val="00CD406E"/>
    <w:rsid w:val="00D00C19"/>
    <w:rsid w:val="00D139C5"/>
    <w:rsid w:val="00D14289"/>
    <w:rsid w:val="00D24E6D"/>
    <w:rsid w:val="00D27C39"/>
    <w:rsid w:val="00D32B17"/>
    <w:rsid w:val="00D4113A"/>
    <w:rsid w:val="00D52BAE"/>
    <w:rsid w:val="00D52D8F"/>
    <w:rsid w:val="00D6279A"/>
    <w:rsid w:val="00D75AD1"/>
    <w:rsid w:val="00D8106E"/>
    <w:rsid w:val="00D831B6"/>
    <w:rsid w:val="00D91558"/>
    <w:rsid w:val="00D942E5"/>
    <w:rsid w:val="00DA2AC9"/>
    <w:rsid w:val="00DB1D50"/>
    <w:rsid w:val="00DB23CC"/>
    <w:rsid w:val="00DC4097"/>
    <w:rsid w:val="00DD4AEC"/>
    <w:rsid w:val="00E06C81"/>
    <w:rsid w:val="00E17AD3"/>
    <w:rsid w:val="00E20794"/>
    <w:rsid w:val="00E247C9"/>
    <w:rsid w:val="00E35934"/>
    <w:rsid w:val="00E43A9D"/>
    <w:rsid w:val="00E45E61"/>
    <w:rsid w:val="00E46364"/>
    <w:rsid w:val="00E565E7"/>
    <w:rsid w:val="00E702AC"/>
    <w:rsid w:val="00E80F18"/>
    <w:rsid w:val="00E93A67"/>
    <w:rsid w:val="00EA3664"/>
    <w:rsid w:val="00EA4A5C"/>
    <w:rsid w:val="00EB0589"/>
    <w:rsid w:val="00EB2ECF"/>
    <w:rsid w:val="00ED186C"/>
    <w:rsid w:val="00EE55C0"/>
    <w:rsid w:val="00EF3D37"/>
    <w:rsid w:val="00F14A5E"/>
    <w:rsid w:val="00F21D86"/>
    <w:rsid w:val="00F67907"/>
    <w:rsid w:val="00F7019F"/>
    <w:rsid w:val="00F71294"/>
    <w:rsid w:val="00F74F86"/>
    <w:rsid w:val="00F93874"/>
    <w:rsid w:val="00F955B2"/>
    <w:rsid w:val="00FA2505"/>
    <w:rsid w:val="00FD10F7"/>
    <w:rsid w:val="00FD3883"/>
    <w:rsid w:val="00FE3C2E"/>
    <w:rsid w:val="00FE5ABA"/>
    <w:rsid w:val="00FF1105"/>
    <w:rsid w:val="00FF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9C27"/>
  <w15:chartTrackingRefBased/>
  <w15:docId w15:val="{A29BF999-4F56-4F2F-BB5A-8B9A5E5D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F2"/>
    <w:rPr>
      <w:lang w:val="sq-AL"/>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paragraph" w:styleId="Pandarjemehapsira">
    <w:name w:val="No Spacing"/>
    <w:uiPriority w:val="1"/>
    <w:qFormat/>
    <w:rsid w:val="007107F2"/>
    <w:pPr>
      <w:spacing w:after="0" w:line="240" w:lineRule="auto"/>
    </w:pPr>
    <w:rPr>
      <w:rFonts w:eastAsiaTheme="minorEastAsia"/>
    </w:rPr>
  </w:style>
  <w:style w:type="table" w:styleId="Rrjetaetabels">
    <w:name w:val="Table Grid"/>
    <w:basedOn w:val="Tabelnormale"/>
    <w:uiPriority w:val="59"/>
    <w:rsid w:val="0071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dhje">
    <w:name w:val="Hyperlink"/>
    <w:basedOn w:val="Fontiiparagrafittparazgjedhur"/>
    <w:uiPriority w:val="99"/>
    <w:unhideWhenUsed/>
    <w:rsid w:val="007107F2"/>
    <w:rPr>
      <w:color w:val="0563C1" w:themeColor="hyperlink"/>
      <w:u w:val="single"/>
    </w:rPr>
  </w:style>
  <w:style w:type="paragraph" w:styleId="Kokaefaqes">
    <w:name w:val="header"/>
    <w:basedOn w:val="Normal"/>
    <w:link w:val="KokaefaqesKarakter"/>
    <w:uiPriority w:val="99"/>
    <w:unhideWhenUsed/>
    <w:rsid w:val="001C2596"/>
    <w:pPr>
      <w:tabs>
        <w:tab w:val="center" w:pos="4680"/>
        <w:tab w:val="right" w:pos="9360"/>
      </w:tabs>
      <w:spacing w:after="0" w:line="240" w:lineRule="auto"/>
    </w:pPr>
  </w:style>
  <w:style w:type="character" w:customStyle="1" w:styleId="KokaefaqesKarakter">
    <w:name w:val="Koka e faqes Karakter"/>
    <w:basedOn w:val="Fontiiparagrafittparazgjedhur"/>
    <w:link w:val="Kokaefaqes"/>
    <w:uiPriority w:val="99"/>
    <w:rsid w:val="001C2596"/>
    <w:rPr>
      <w:lang w:val="sq-AL"/>
    </w:rPr>
  </w:style>
  <w:style w:type="paragraph" w:styleId="Fundiifaqes">
    <w:name w:val="footer"/>
    <w:basedOn w:val="Normal"/>
    <w:link w:val="FundiifaqesKarakter"/>
    <w:uiPriority w:val="99"/>
    <w:unhideWhenUsed/>
    <w:rsid w:val="001C2596"/>
    <w:pPr>
      <w:tabs>
        <w:tab w:val="center" w:pos="4680"/>
        <w:tab w:val="right" w:pos="9360"/>
      </w:tabs>
      <w:spacing w:after="0" w:line="240" w:lineRule="auto"/>
    </w:pPr>
  </w:style>
  <w:style w:type="character" w:customStyle="1" w:styleId="FundiifaqesKarakter">
    <w:name w:val="Fundi i faqes Karakter"/>
    <w:basedOn w:val="Fontiiparagrafittparazgjedhur"/>
    <w:link w:val="Fundiifaqes"/>
    <w:uiPriority w:val="99"/>
    <w:rsid w:val="001C2596"/>
    <w:rPr>
      <w:lang w:val="sq-AL"/>
    </w:rPr>
  </w:style>
  <w:style w:type="paragraph" w:styleId="Tekstiibalonit">
    <w:name w:val="Balloon Text"/>
    <w:basedOn w:val="Normal"/>
    <w:link w:val="TekstiibalonitKarakter"/>
    <w:uiPriority w:val="99"/>
    <w:semiHidden/>
    <w:unhideWhenUsed/>
    <w:rsid w:val="00442F17"/>
    <w:pPr>
      <w:spacing w:after="0" w:line="240" w:lineRule="auto"/>
    </w:pPr>
    <w:rPr>
      <w:rFonts w:ascii="Segoe UI" w:hAnsi="Segoe UI" w:cs="Segoe UI"/>
      <w:sz w:val="18"/>
      <w:szCs w:val="18"/>
    </w:rPr>
  </w:style>
  <w:style w:type="character" w:customStyle="1" w:styleId="TekstiibalonitKarakter">
    <w:name w:val="Teksti i balonit Karakter"/>
    <w:basedOn w:val="Fontiiparagrafittparazgjedhur"/>
    <w:link w:val="Tekstiibalonit"/>
    <w:uiPriority w:val="99"/>
    <w:semiHidden/>
    <w:rsid w:val="00442F17"/>
    <w:rPr>
      <w:rFonts w:ascii="Segoe UI" w:hAnsi="Segoe UI" w:cs="Segoe UI"/>
      <w:sz w:val="18"/>
      <w:szCs w:val="18"/>
      <w:lang w:val="sq-AL"/>
    </w:rPr>
  </w:style>
  <w:style w:type="paragraph" w:customStyle="1" w:styleId="Default">
    <w:name w:val="Default"/>
    <w:rsid w:val="0073663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elnormale"/>
    <w:next w:val="Rrjetaetabels"/>
    <w:uiPriority w:val="59"/>
    <w:rsid w:val="00736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Ueb">
    <w:name w:val="Normal (Web)"/>
    <w:basedOn w:val="Normal"/>
    <w:uiPriority w:val="99"/>
    <w:unhideWhenUsed/>
    <w:rsid w:val="00AA0B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rt">
    <w:name w:val="Strong"/>
    <w:basedOn w:val="Fontiiparagrafittparazgjedhur"/>
    <w:uiPriority w:val="22"/>
    <w:qFormat/>
    <w:rsid w:val="00AA0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86708">
      <w:bodyDiv w:val="1"/>
      <w:marLeft w:val="0"/>
      <w:marRight w:val="0"/>
      <w:marTop w:val="0"/>
      <w:marBottom w:val="0"/>
      <w:divBdr>
        <w:top w:val="none" w:sz="0" w:space="0" w:color="auto"/>
        <w:left w:val="none" w:sz="0" w:space="0" w:color="auto"/>
        <w:bottom w:val="none" w:sz="0" w:space="0" w:color="auto"/>
        <w:right w:val="none" w:sz="0" w:space="0" w:color="auto"/>
      </w:divBdr>
    </w:div>
    <w:div w:id="969673742">
      <w:bodyDiv w:val="1"/>
      <w:marLeft w:val="0"/>
      <w:marRight w:val="0"/>
      <w:marTop w:val="0"/>
      <w:marBottom w:val="0"/>
      <w:divBdr>
        <w:top w:val="none" w:sz="0" w:space="0" w:color="auto"/>
        <w:left w:val="none" w:sz="0" w:space="0" w:color="auto"/>
        <w:bottom w:val="none" w:sz="0" w:space="0" w:color="auto"/>
        <w:right w:val="none" w:sz="0" w:space="0" w:color="auto"/>
      </w:divBdr>
    </w:div>
    <w:div w:id="1056852502">
      <w:bodyDiv w:val="1"/>
      <w:marLeft w:val="0"/>
      <w:marRight w:val="0"/>
      <w:marTop w:val="0"/>
      <w:marBottom w:val="0"/>
      <w:divBdr>
        <w:top w:val="none" w:sz="0" w:space="0" w:color="auto"/>
        <w:left w:val="none" w:sz="0" w:space="0" w:color="auto"/>
        <w:bottom w:val="none" w:sz="0" w:space="0" w:color="auto"/>
        <w:right w:val="none" w:sz="0" w:space="0" w:color="auto"/>
      </w:divBdr>
    </w:div>
    <w:div w:id="11380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https://kk.rks-gov.net/prizren/laj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ADMIN</cp:lastModifiedBy>
  <cp:revision>4</cp:revision>
  <cp:lastPrinted>2024-12-23T11:15:00Z</cp:lastPrinted>
  <dcterms:created xsi:type="dcterms:W3CDTF">2025-12-17T09:19:00Z</dcterms:created>
  <dcterms:modified xsi:type="dcterms:W3CDTF">2026-01-06T22:58:00Z</dcterms:modified>
</cp:coreProperties>
</file>