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FF14" w14:textId="623DFAE1" w:rsidR="00BA5CEC" w:rsidRDefault="00C36224">
      <w:pPr>
        <w:rPr>
          <w:b/>
          <w:bCs/>
          <w:sz w:val="36"/>
          <w:szCs w:val="36"/>
        </w:rPr>
      </w:pPr>
      <w:r w:rsidRPr="00CF5B85">
        <w:rPr>
          <w:b/>
          <w:noProof/>
          <w:color w:val="000000" w:themeColor="text1"/>
          <w:sz w:val="20"/>
        </w:rPr>
        <w:drawing>
          <wp:anchor distT="0" distB="0" distL="114300" distR="114300" simplePos="0" relativeHeight="251761664" behindDoc="1" locked="0" layoutInCell="1" allowOverlap="1" wp14:anchorId="508E9F75" wp14:editId="28E27581">
            <wp:simplePos x="0" y="0"/>
            <wp:positionH relativeFrom="margin">
              <wp:posOffset>-31898</wp:posOffset>
            </wp:positionH>
            <wp:positionV relativeFrom="paragraph">
              <wp:posOffset>0</wp:posOffset>
            </wp:positionV>
            <wp:extent cx="1001395" cy="967563"/>
            <wp:effectExtent l="0" t="0" r="8255"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528" cy="971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7CD">
        <w:rPr>
          <w:b/>
          <w:bCs/>
          <w:noProof/>
          <w:sz w:val="36"/>
          <w:szCs w:val="36"/>
        </w:rPr>
        <mc:AlternateContent>
          <mc:Choice Requires="wps">
            <w:drawing>
              <wp:anchor distT="45720" distB="45720" distL="114300" distR="114300" simplePos="0" relativeHeight="251767808" behindDoc="1" locked="0" layoutInCell="1" allowOverlap="1" wp14:anchorId="389AABFB" wp14:editId="7D301D29">
                <wp:simplePos x="0" y="0"/>
                <wp:positionH relativeFrom="margin">
                  <wp:posOffset>2980690</wp:posOffset>
                </wp:positionH>
                <wp:positionV relativeFrom="paragraph">
                  <wp:posOffset>359883</wp:posOffset>
                </wp:positionV>
                <wp:extent cx="2963389" cy="14046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389" cy="1404620"/>
                        </a:xfrm>
                        <a:prstGeom prst="rect">
                          <a:avLst/>
                        </a:prstGeom>
                        <a:noFill/>
                        <a:ln w="9525">
                          <a:noFill/>
                          <a:miter lim="800000"/>
                          <a:headEnd/>
                          <a:tailEnd/>
                        </a:ln>
                      </wps:spPr>
                      <wps:txbx>
                        <w:txbxContent>
                          <w:p w14:paraId="30E4EF60" w14:textId="78C1B14A" w:rsidR="00BC6EE0" w:rsidRPr="00C36224" w:rsidRDefault="00BC6EE0" w:rsidP="00F937CD">
                            <w:pPr>
                              <w:spacing w:after="0"/>
                              <w:jc w:val="center"/>
                              <w:rPr>
                                <w:color w:val="1F4E79" w:themeColor="accent5" w:themeShade="80"/>
                              </w:rPr>
                            </w:pPr>
                            <w:r w:rsidRPr="00C36224">
                              <w:rPr>
                                <w:color w:val="1F4E79" w:themeColor="accent5" w:themeShade="80"/>
                              </w:rPr>
                              <w:t>Drejtoria për Buxhet dhe Financa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9AABFB" id="_x0000_t202" coordsize="21600,21600" o:spt="202" path="m,l,21600r21600,l21600,xe">
                <v:stroke joinstyle="miter"/>
                <v:path gradientshapeok="t" o:connecttype="rect"/>
              </v:shapetype>
              <v:shape id="Text Box 2" o:spid="_x0000_s1026" type="#_x0000_t202" style="position:absolute;margin-left:234.7pt;margin-top:28.35pt;width:233.35pt;height:110.6pt;z-index:-251548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" filled="f" stroked="f">
                <v:textbox style="mso-fit-shape-to-text:t">
                  <w:txbxContent>
                    <w:p w14:paraId="30E4EF60" w14:textId="78C1B14A" w:rsidR="00BC6EE0" w:rsidRPr="00C36224" w:rsidRDefault="00BC6EE0" w:rsidP="00F937CD">
                      <w:pPr>
                        <w:spacing w:after="0"/>
                        <w:jc w:val="center"/>
                        <w:rPr>
                          <w:color w:val="1F4E79" w:themeColor="accent5" w:themeShade="80"/>
                        </w:rPr>
                      </w:pPr>
                      <w:r w:rsidRPr="00C36224">
                        <w:rPr>
                          <w:color w:val="1F4E79" w:themeColor="accent5" w:themeShade="80"/>
                        </w:rPr>
                        <w:t>Drejtoria për Buxhet dhe Financa</w:t>
                      </w:r>
                    </w:p>
                  </w:txbxContent>
                </v:textbox>
                <w10:wrap anchorx="margin"/>
              </v:shape>
            </w:pict>
          </mc:Fallback>
        </mc:AlternateContent>
      </w:r>
      <w:r w:rsidR="00BC6EE0" w:rsidRPr="00F937CD">
        <w:rPr>
          <w:b/>
          <w:bCs/>
          <w:noProof/>
          <w:sz w:val="36"/>
          <w:szCs w:val="36"/>
        </w:rPr>
        <mc:AlternateContent>
          <mc:Choice Requires="wps">
            <w:drawing>
              <wp:anchor distT="45720" distB="45720" distL="114300" distR="114300" simplePos="0" relativeHeight="251763712" behindDoc="1" locked="0" layoutInCell="1" allowOverlap="1" wp14:anchorId="20357D0E" wp14:editId="457533E9">
                <wp:simplePos x="0" y="0"/>
                <wp:positionH relativeFrom="column">
                  <wp:posOffset>829059</wp:posOffset>
                </wp:positionH>
                <wp:positionV relativeFrom="paragraph">
                  <wp:posOffset>126853</wp:posOffset>
                </wp:positionV>
                <wp:extent cx="156267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676" cy="1404620"/>
                        </a:xfrm>
                        <a:prstGeom prst="rect">
                          <a:avLst/>
                        </a:prstGeom>
                        <a:noFill/>
                        <a:ln w="9525">
                          <a:noFill/>
                          <a:miter lim="800000"/>
                          <a:headEnd/>
                          <a:tailEnd/>
                        </a:ln>
                      </wps:spPr>
                      <wps:txbx>
                        <w:txbxContent>
                          <w:p w14:paraId="63705EDF" w14:textId="7A9301B1" w:rsidR="00F937CD" w:rsidRPr="00BC6EE0" w:rsidRDefault="00F937CD" w:rsidP="00F937CD">
                            <w:pPr>
                              <w:spacing w:after="0"/>
                              <w:jc w:val="center"/>
                              <w:rPr>
                                <w:color w:val="1F4E79" w:themeColor="accent5" w:themeShade="80"/>
                              </w:rPr>
                            </w:pPr>
                            <w:r w:rsidRPr="00BC6EE0">
                              <w:rPr>
                                <w:color w:val="1F4E79" w:themeColor="accent5" w:themeShade="80"/>
                              </w:rPr>
                              <w:t>Komuna e Prizrenit</w:t>
                            </w:r>
                          </w:p>
                          <w:p w14:paraId="68F47B42" w14:textId="77777777" w:rsidR="00F937CD" w:rsidRPr="00BC6EE0" w:rsidRDefault="00F937CD" w:rsidP="00F937CD">
                            <w:pPr>
                              <w:spacing w:after="0"/>
                              <w:jc w:val="center"/>
                              <w:rPr>
                                <w:color w:val="1F4E79" w:themeColor="accent5" w:themeShade="80"/>
                              </w:rPr>
                            </w:pPr>
                            <w:r w:rsidRPr="00BC6EE0">
                              <w:rPr>
                                <w:color w:val="1F4E79" w:themeColor="accent5" w:themeShade="80"/>
                              </w:rPr>
                              <w:t>Opština Prizren</w:t>
                            </w:r>
                          </w:p>
                          <w:p w14:paraId="2B681DA5" w14:textId="145E23E0" w:rsidR="00F937CD" w:rsidRPr="00BC6EE0" w:rsidRDefault="00F937CD" w:rsidP="00F937CD">
                            <w:pPr>
                              <w:spacing w:after="0"/>
                              <w:jc w:val="center"/>
                              <w:rPr>
                                <w:color w:val="1F4E79" w:themeColor="accent5" w:themeShade="80"/>
                              </w:rPr>
                            </w:pPr>
                            <w:r w:rsidRPr="00BC6EE0">
                              <w:rPr>
                                <w:color w:val="1F4E79" w:themeColor="accent5" w:themeShade="80"/>
                              </w:rPr>
                              <w:t>Prizren Belediyesi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57D0E" id="_x0000_s1027" type="#_x0000_t202" style="position:absolute;margin-left:65.3pt;margin-top:10pt;width:123.05pt;height:110.6pt;z-index:-25155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" filled="f" stroked="f">
                <v:textbox style="mso-fit-shape-to-text:t">
                  <w:txbxContent>
                    <w:p w14:paraId="63705EDF" w14:textId="7A9301B1" w:rsidR="00F937CD" w:rsidRPr="00BC6EE0" w:rsidRDefault="00F937CD" w:rsidP="00F937CD">
                      <w:pPr>
                        <w:spacing w:after="0"/>
                        <w:jc w:val="center"/>
                        <w:rPr>
                          <w:color w:val="1F4E79" w:themeColor="accent5" w:themeShade="80"/>
                        </w:rPr>
                      </w:pPr>
                      <w:r w:rsidRPr="00BC6EE0">
                        <w:rPr>
                          <w:color w:val="1F4E79" w:themeColor="accent5" w:themeShade="80"/>
                        </w:rPr>
                        <w:t>Komuna e Prizrenit</w:t>
                      </w:r>
                    </w:p>
                    <w:p w14:paraId="68F47B42" w14:textId="77777777" w:rsidR="00F937CD" w:rsidRPr="00BC6EE0" w:rsidRDefault="00F937CD" w:rsidP="00F937CD">
                      <w:pPr>
                        <w:spacing w:after="0"/>
                        <w:jc w:val="center"/>
                        <w:rPr>
                          <w:color w:val="1F4E79" w:themeColor="accent5" w:themeShade="80"/>
                        </w:rPr>
                      </w:pPr>
                      <w:r w:rsidRPr="00BC6EE0">
                        <w:rPr>
                          <w:color w:val="1F4E79" w:themeColor="accent5" w:themeShade="80"/>
                        </w:rPr>
                        <w:t>Opština Prizren</w:t>
                      </w:r>
                    </w:p>
                    <w:p w14:paraId="2B681DA5" w14:textId="145E23E0" w:rsidR="00F937CD" w:rsidRPr="00BC6EE0" w:rsidRDefault="00F937CD" w:rsidP="00F937CD">
                      <w:pPr>
                        <w:spacing w:after="0"/>
                        <w:jc w:val="center"/>
                        <w:rPr>
                          <w:color w:val="1F4E79" w:themeColor="accent5" w:themeShade="80"/>
                        </w:rPr>
                      </w:pPr>
                      <w:r w:rsidRPr="00BC6EE0">
                        <w:rPr>
                          <w:color w:val="1F4E79" w:themeColor="accent5" w:themeShade="80"/>
                        </w:rPr>
                        <w:t>Prizren Belediyesi</w:t>
                      </w:r>
                    </w:p>
                  </w:txbxContent>
                </v:textbox>
              </v:shape>
            </w:pict>
          </mc:Fallback>
        </mc:AlternateContent>
      </w:r>
      <w:r w:rsidR="00BC6EE0">
        <w:rPr>
          <w:b/>
          <w:bCs/>
          <w:noProof/>
          <w:sz w:val="36"/>
          <w:szCs w:val="36"/>
        </w:rPr>
        <mc:AlternateContent>
          <mc:Choice Requires="wps">
            <w:drawing>
              <wp:anchor distT="0" distB="0" distL="114300" distR="114300" simplePos="0" relativeHeight="251765760" behindDoc="0" locked="0" layoutInCell="1" allowOverlap="1" wp14:anchorId="5651C37E" wp14:editId="64A839C7">
                <wp:simplePos x="0" y="0"/>
                <wp:positionH relativeFrom="column">
                  <wp:posOffset>2963383</wp:posOffset>
                </wp:positionH>
                <wp:positionV relativeFrom="paragraph">
                  <wp:posOffset>213360</wp:posOffset>
                </wp:positionV>
                <wp:extent cx="0" cy="640715"/>
                <wp:effectExtent l="0" t="0" r="38100" b="26035"/>
                <wp:wrapNone/>
                <wp:docPr id="47" name="Straight Connector 47"/>
                <wp:cNvGraphicFramePr/>
                <a:graphic xmlns:a="http://schemas.openxmlformats.org/drawingml/2006/main">
                  <a:graphicData uri="http://schemas.microsoft.com/office/word/2010/wordprocessingShape">
                    <wps:wsp>
                      <wps:cNvCnPr/>
                      <wps:spPr>
                        <a:xfrm>
                          <a:off x="0" y="0"/>
                          <a:ext cx="0" cy="640715"/>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B6EEF" id="Straight Connector 4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33.35pt,16.8pt" to="233.3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" strokecolor="#1f4d78 [1608]" strokeweight="1.5pt">
                <v:stroke joinstyle="miter"/>
              </v:line>
            </w:pict>
          </mc:Fallback>
        </mc:AlternateContent>
      </w:r>
    </w:p>
    <w:p w14:paraId="3A20BBE7" w14:textId="26306176" w:rsidR="00BA5CEC" w:rsidRDefault="00BA5CEC">
      <w:pPr>
        <w:rPr>
          <w:b/>
          <w:bCs/>
          <w:sz w:val="36"/>
          <w:szCs w:val="36"/>
        </w:rPr>
      </w:pPr>
    </w:p>
    <w:p w14:paraId="5827A56B" w14:textId="31AB9085" w:rsidR="00BA5CEC" w:rsidRDefault="00BA5CEC">
      <w:pPr>
        <w:rPr>
          <w:b/>
          <w:bCs/>
          <w:sz w:val="36"/>
          <w:szCs w:val="36"/>
        </w:rPr>
      </w:pPr>
    </w:p>
    <w:p w14:paraId="551B1F2D" w14:textId="66C03F53" w:rsidR="00BA5CEC" w:rsidRDefault="00BA5CEC">
      <w:pPr>
        <w:rPr>
          <w:b/>
          <w:bCs/>
          <w:sz w:val="36"/>
          <w:szCs w:val="36"/>
        </w:rPr>
      </w:pPr>
    </w:p>
    <w:p w14:paraId="54B99D8C" w14:textId="4FE95297" w:rsidR="00BA5CEC" w:rsidRDefault="00BA5CEC">
      <w:pPr>
        <w:rPr>
          <w:b/>
          <w:bCs/>
          <w:sz w:val="36"/>
          <w:szCs w:val="36"/>
        </w:rPr>
      </w:pPr>
    </w:p>
    <w:p w14:paraId="2D07D3C7" w14:textId="2E05BA2E" w:rsidR="00BA5CEC" w:rsidRDefault="00BA5CEC">
      <w:pPr>
        <w:rPr>
          <w:b/>
          <w:bCs/>
          <w:sz w:val="36"/>
          <w:szCs w:val="36"/>
        </w:rPr>
      </w:pPr>
    </w:p>
    <w:p w14:paraId="5E3F8E6F" w14:textId="31130A8B" w:rsidR="00BA5CEC" w:rsidRDefault="00C36224">
      <w:pPr>
        <w:rPr>
          <w:b/>
          <w:bCs/>
          <w:sz w:val="36"/>
          <w:szCs w:val="36"/>
        </w:rPr>
      </w:pPr>
      <w:r>
        <w:rPr>
          <w:noProof/>
        </w:rPr>
        <mc:AlternateContent>
          <mc:Choice Requires="wpg">
            <w:drawing>
              <wp:anchor distT="0" distB="0" distL="114300" distR="114300" simplePos="0" relativeHeight="251751424" behindDoc="0" locked="0" layoutInCell="1" allowOverlap="1" wp14:anchorId="5CA90F22" wp14:editId="2F0D266F">
                <wp:simplePos x="0" y="0"/>
                <wp:positionH relativeFrom="margin">
                  <wp:posOffset>-141605</wp:posOffset>
                </wp:positionH>
                <wp:positionV relativeFrom="paragraph">
                  <wp:posOffset>186359</wp:posOffset>
                </wp:positionV>
                <wp:extent cx="6079270" cy="525438"/>
                <wp:effectExtent l="0" t="0" r="36195" b="27305"/>
                <wp:wrapNone/>
                <wp:docPr id="52" name="Group 52"/>
                <wp:cNvGraphicFramePr/>
                <a:graphic xmlns:a="http://schemas.openxmlformats.org/drawingml/2006/main">
                  <a:graphicData uri="http://schemas.microsoft.com/office/word/2010/wordprocessingGroup">
                    <wpg:wgp>
                      <wpg:cNvGrpSpPr/>
                      <wpg:grpSpPr>
                        <a:xfrm>
                          <a:off x="0" y="0"/>
                          <a:ext cx="6079270" cy="525438"/>
                          <a:chOff x="0" y="0"/>
                          <a:chExt cx="6134334" cy="716677"/>
                        </a:xfrm>
                      </wpg:grpSpPr>
                      <wps:wsp>
                        <wps:cNvPr id="31" name="Straight Connector 31"/>
                        <wps:cNvCnPr/>
                        <wps:spPr>
                          <a:xfrm rot="10800000">
                            <a:off x="7414" y="0"/>
                            <a:ext cx="0" cy="716677"/>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rot="10800000" flipH="1">
                            <a:off x="0" y="0"/>
                            <a:ext cx="6134334"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99304B" id="Group 52" o:spid="_x0000_s1026" style="position:absolute;margin-left:-11.15pt;margin-top:14.65pt;width:478.7pt;height:41.35pt;z-index:251751424;mso-position-horizontal-relative:margin;mso-width-relative:margin;mso-height-relative:margin" coordsize="6134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">
                <v:line id="Straight Connector 31" o:spid="_x0000_s1027" style="position:absolute;rotation:180;visibility:visible;mso-wrap-style:square" from="74,0" to="7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" strokecolor="#1f4d78 [1608]" strokeweight="1.5pt">
                  <v:stroke joinstyle="miter"/>
                </v:line>
                <v:line id="Straight Connector 32" o:spid="_x0000_s1028" style="position:absolute;rotation:180;flip:x;visibility:visible;mso-wrap-style:square" from="0,0" to="6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" strokecolor="#1f4d78 [1608]" strokeweight="1.5pt">
                  <v:stroke joinstyle="miter"/>
                </v:line>
                <w10:wrap anchorx="margin"/>
              </v:group>
            </w:pict>
          </mc:Fallback>
        </mc:AlternateContent>
      </w:r>
      <w:r w:rsidR="001A7226">
        <w:rPr>
          <w:noProof/>
        </w:rPr>
        <mc:AlternateContent>
          <mc:Choice Requires="wps">
            <w:drawing>
              <wp:anchor distT="0" distB="0" distL="114300" distR="114300" simplePos="0" relativeHeight="251755520" behindDoc="1" locked="0" layoutInCell="1" allowOverlap="1" wp14:anchorId="651DC04B" wp14:editId="68B6E314">
                <wp:simplePos x="0" y="0"/>
                <wp:positionH relativeFrom="margin">
                  <wp:posOffset>2247265</wp:posOffset>
                </wp:positionH>
                <wp:positionV relativeFrom="paragraph">
                  <wp:posOffset>412750</wp:posOffset>
                </wp:positionV>
                <wp:extent cx="1828800" cy="1509395"/>
                <wp:effectExtent l="0" t="0" r="0" b="0"/>
                <wp:wrapTight wrapText="bothSides">
                  <wp:wrapPolygon edited="0">
                    <wp:start x="263" y="0"/>
                    <wp:lineTo x="263" y="21135"/>
                    <wp:lineTo x="21140" y="21135"/>
                    <wp:lineTo x="21140" y="0"/>
                    <wp:lineTo x="263" y="0"/>
                  </wp:wrapPolygon>
                </wp:wrapTight>
                <wp:docPr id="34" name="Text Box 34"/>
                <wp:cNvGraphicFramePr/>
                <a:graphic xmlns:a="http://schemas.openxmlformats.org/drawingml/2006/main">
                  <a:graphicData uri="http://schemas.microsoft.com/office/word/2010/wordprocessingShape">
                    <wps:wsp>
                      <wps:cNvSpPr txBox="1"/>
                      <wps:spPr>
                        <a:xfrm>
                          <a:off x="0" y="0"/>
                          <a:ext cx="1828800" cy="1509395"/>
                        </a:xfrm>
                        <a:prstGeom prst="rect">
                          <a:avLst/>
                        </a:prstGeom>
                        <a:noFill/>
                        <a:ln>
                          <a:noFill/>
                        </a:ln>
                      </wps:spPr>
                      <wps:txbx>
                        <w:txbxContent>
                          <w:p w14:paraId="095E4430" w14:textId="1CE4FCB4" w:rsidR="00734180" w:rsidRPr="00C36224" w:rsidRDefault="00734180" w:rsidP="00E3104B">
                            <w:pPr>
                              <w:jc w:val="center"/>
                              <w:rPr>
                                <w:rFonts w:ascii="Impact" w:hAnsi="Impact"/>
                                <w:color w:val="FFFFFF"/>
                                <w:sz w:val="100"/>
                                <w:szCs w:val="100"/>
                                <w14:textOutline w14:w="10160" w14:cap="flat" w14:cmpd="sng" w14:algn="ctr">
                                  <w14:noFill/>
                                  <w14:prstDash w14:val="solid"/>
                                  <w14:round/>
                                </w14:textOutline>
                              </w:rPr>
                            </w:pPr>
                            <w:r w:rsidRPr="00C36224">
                              <w:rPr>
                                <w:rFonts w:ascii="Impact" w:hAnsi="Impact"/>
                                <w:color w:val="FFFFFF"/>
                                <w:sz w:val="100"/>
                                <w:szCs w:val="100"/>
                                <w14:textOutline w14:w="10160" w14:cap="flat" w14:cmpd="sng" w14:algn="ctr">
                                  <w14:noFill/>
                                  <w14:prstDash w14:val="solid"/>
                                  <w14:round/>
                                </w14:textOutline>
                              </w:rPr>
                              <w:t>KRAHASUES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DC04B" id="Text Box 34" o:spid="_x0000_s1028" type="#_x0000_t202" style="position:absolute;margin-left:176.95pt;margin-top:32.5pt;width:2in;height:118.85pt;z-index:-2515609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" filled="f" stroked="f">
                <v:fill o:detectmouseclick="t"/>
                <v:textbox>
                  <w:txbxContent>
                    <w:p w14:paraId="095E4430" w14:textId="1CE4FCB4" w:rsidR="00734180" w:rsidRPr="00C36224" w:rsidRDefault="00734180" w:rsidP="00E3104B">
                      <w:pPr>
                        <w:jc w:val="center"/>
                        <w:rPr>
                          <w:rFonts w:ascii="Impact" w:hAnsi="Impact"/>
                          <w:color w:val="FFFFFF"/>
                          <w:sz w:val="100"/>
                          <w:szCs w:val="100"/>
                          <w14:textOutline w14:w="10160" w14:cap="flat" w14:cmpd="sng" w14:algn="ctr">
                            <w14:noFill/>
                            <w14:prstDash w14:val="solid"/>
                            <w14:round/>
                          </w14:textOutline>
                        </w:rPr>
                      </w:pPr>
                      <w:r w:rsidRPr="00C36224">
                        <w:rPr>
                          <w:rFonts w:ascii="Impact" w:hAnsi="Impact"/>
                          <w:color w:val="FFFFFF"/>
                          <w:sz w:val="100"/>
                          <w:szCs w:val="100"/>
                          <w14:textOutline w14:w="10160" w14:cap="flat" w14:cmpd="sng" w14:algn="ctr">
                            <w14:noFill/>
                            <w14:prstDash w14:val="solid"/>
                            <w14:round/>
                          </w14:textOutline>
                        </w:rPr>
                        <w:t>KRAHASUES</w:t>
                      </w:r>
                    </w:p>
                  </w:txbxContent>
                </v:textbox>
                <w10:wrap type="tight" anchorx="margin"/>
              </v:shape>
            </w:pict>
          </mc:Fallback>
        </mc:AlternateContent>
      </w:r>
      <w:r w:rsidR="001A7226">
        <w:rPr>
          <w:noProof/>
        </w:rPr>
        <mc:AlternateContent>
          <mc:Choice Requires="wps">
            <w:drawing>
              <wp:anchor distT="0" distB="0" distL="114300" distR="114300" simplePos="0" relativeHeight="251753472" behindDoc="1" locked="0" layoutInCell="1" allowOverlap="1" wp14:anchorId="6D38FCC7" wp14:editId="7943E87D">
                <wp:simplePos x="0" y="0"/>
                <wp:positionH relativeFrom="margin">
                  <wp:posOffset>98294</wp:posOffset>
                </wp:positionH>
                <wp:positionV relativeFrom="paragraph">
                  <wp:posOffset>406400</wp:posOffset>
                </wp:positionV>
                <wp:extent cx="1828800" cy="1509395"/>
                <wp:effectExtent l="0" t="0" r="0" b="0"/>
                <wp:wrapTight wrapText="bothSides">
                  <wp:wrapPolygon edited="0">
                    <wp:start x="383" y="0"/>
                    <wp:lineTo x="383" y="21135"/>
                    <wp:lineTo x="21051" y="21135"/>
                    <wp:lineTo x="21051" y="0"/>
                    <wp:lineTo x="383" y="0"/>
                  </wp:wrapPolygon>
                </wp:wrapTight>
                <wp:docPr id="33" name="Text Box 33"/>
                <wp:cNvGraphicFramePr/>
                <a:graphic xmlns:a="http://schemas.openxmlformats.org/drawingml/2006/main">
                  <a:graphicData uri="http://schemas.microsoft.com/office/word/2010/wordprocessingShape">
                    <wps:wsp>
                      <wps:cNvSpPr txBox="1"/>
                      <wps:spPr>
                        <a:xfrm>
                          <a:off x="0" y="0"/>
                          <a:ext cx="1828800" cy="1509395"/>
                        </a:xfrm>
                        <a:prstGeom prst="rect">
                          <a:avLst/>
                        </a:prstGeom>
                        <a:noFill/>
                        <a:ln>
                          <a:noFill/>
                        </a:ln>
                      </wps:spPr>
                      <wps:txbx>
                        <w:txbxContent>
                          <w:p w14:paraId="77600D54" w14:textId="239F2073" w:rsidR="00E3104B" w:rsidRPr="00C36224" w:rsidRDefault="00E3104B" w:rsidP="00E3104B">
                            <w:pPr>
                              <w:jc w:val="center"/>
                              <w:rPr>
                                <w:rFonts w:ascii="Impact" w:hAnsi="Impact"/>
                                <w:color w:val="FFFFFF"/>
                                <w:sz w:val="100"/>
                                <w:szCs w:val="100"/>
                                <w14:textOutline w14:w="10160" w14:cap="flat" w14:cmpd="sng" w14:algn="ctr">
                                  <w14:noFill/>
                                  <w14:prstDash w14:val="solid"/>
                                  <w14:round/>
                                </w14:textOutline>
                              </w:rPr>
                            </w:pPr>
                            <w:r w:rsidRPr="00C36224">
                              <w:rPr>
                                <w:rFonts w:ascii="Impact" w:hAnsi="Impact"/>
                                <w:color w:val="FFFFFF"/>
                                <w:sz w:val="100"/>
                                <w:szCs w:val="100"/>
                                <w14:textOutline w14:w="10160" w14:cap="flat" w14:cmpd="sng" w14:algn="ctr">
                                  <w14:noFill/>
                                  <w14:prstDash w14:val="solid"/>
                                  <w14:round/>
                                </w14:textOutline>
                              </w:rPr>
                              <w:t>RAPORT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8FCC7" id="Text Box 33" o:spid="_x0000_s1029" type="#_x0000_t202" style="position:absolute;margin-left:7.75pt;margin-top:32pt;width:2in;height:118.85pt;z-index:-251563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" filled="f" stroked="f">
                <v:fill o:detectmouseclick="t"/>
                <v:textbox>
                  <w:txbxContent>
                    <w:p w14:paraId="77600D54" w14:textId="239F2073" w:rsidR="00E3104B" w:rsidRPr="00C36224" w:rsidRDefault="00E3104B" w:rsidP="00E3104B">
                      <w:pPr>
                        <w:jc w:val="center"/>
                        <w:rPr>
                          <w:rFonts w:ascii="Impact" w:hAnsi="Impact"/>
                          <w:color w:val="FFFFFF"/>
                          <w:sz w:val="100"/>
                          <w:szCs w:val="100"/>
                          <w14:textOutline w14:w="10160" w14:cap="flat" w14:cmpd="sng" w14:algn="ctr">
                            <w14:noFill/>
                            <w14:prstDash w14:val="solid"/>
                            <w14:round/>
                          </w14:textOutline>
                        </w:rPr>
                      </w:pPr>
                      <w:r w:rsidRPr="00C36224">
                        <w:rPr>
                          <w:rFonts w:ascii="Impact" w:hAnsi="Impact"/>
                          <w:color w:val="FFFFFF"/>
                          <w:sz w:val="100"/>
                          <w:szCs w:val="100"/>
                          <w14:textOutline w14:w="10160" w14:cap="flat" w14:cmpd="sng" w14:algn="ctr">
                            <w14:noFill/>
                            <w14:prstDash w14:val="solid"/>
                            <w14:round/>
                          </w14:textOutline>
                        </w:rPr>
                        <w:t>RAPORT</w:t>
                      </w:r>
                    </w:p>
                  </w:txbxContent>
                </v:textbox>
                <w10:wrap type="tight" anchorx="margin"/>
              </v:shape>
            </w:pict>
          </mc:Fallback>
        </mc:AlternateContent>
      </w:r>
      <w:r w:rsidR="001A7226">
        <w:rPr>
          <w:b/>
          <w:bCs/>
          <w:noProof/>
          <w:sz w:val="36"/>
          <w:szCs w:val="36"/>
        </w:rPr>
        <mc:AlternateContent>
          <mc:Choice Requires="wps">
            <w:drawing>
              <wp:anchor distT="0" distB="0" distL="114300" distR="114300" simplePos="0" relativeHeight="251730944" behindDoc="0" locked="0" layoutInCell="1" allowOverlap="1" wp14:anchorId="42D60ADB" wp14:editId="3D3B0543">
                <wp:simplePos x="0" y="0"/>
                <wp:positionH relativeFrom="margin">
                  <wp:align>right</wp:align>
                </wp:positionH>
                <wp:positionV relativeFrom="paragraph">
                  <wp:posOffset>303946</wp:posOffset>
                </wp:positionV>
                <wp:extent cx="5943600" cy="2009955"/>
                <wp:effectExtent l="0" t="0" r="0" b="9525"/>
                <wp:wrapNone/>
                <wp:docPr id="21" name="Rectangle 21"/>
                <wp:cNvGraphicFramePr/>
                <a:graphic xmlns:a="http://schemas.openxmlformats.org/drawingml/2006/main">
                  <a:graphicData uri="http://schemas.microsoft.com/office/word/2010/wordprocessingShape">
                    <wps:wsp>
                      <wps:cNvSpPr/>
                      <wps:spPr>
                        <a:xfrm>
                          <a:off x="0" y="0"/>
                          <a:ext cx="5943600" cy="200995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899D" id="Rectangle 21" o:spid="_x0000_s1026" style="position:absolute;margin-left:416.8pt;margin-top:23.95pt;width:468pt;height:158.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" fillcolor="#1f4d78 [1608]" stroked="f" strokeweight="1pt">
                <w10:wrap anchorx="margin"/>
              </v:rect>
            </w:pict>
          </mc:Fallback>
        </mc:AlternateContent>
      </w:r>
    </w:p>
    <w:p w14:paraId="37C1AF52" w14:textId="47D5A34A" w:rsidR="00BA5CEC" w:rsidRDefault="00BA5CEC">
      <w:pPr>
        <w:rPr>
          <w:b/>
          <w:bCs/>
          <w:sz w:val="36"/>
          <w:szCs w:val="36"/>
        </w:rPr>
      </w:pPr>
    </w:p>
    <w:p w14:paraId="03931D9D" w14:textId="4D73ABC7" w:rsidR="00BA5CEC" w:rsidRDefault="00C36224">
      <w:pPr>
        <w:rPr>
          <w:b/>
          <w:bCs/>
          <w:sz w:val="36"/>
          <w:szCs w:val="36"/>
        </w:rPr>
      </w:pPr>
      <w:r>
        <w:rPr>
          <w:noProof/>
        </w:rPr>
        <mc:AlternateContent>
          <mc:Choice Requires="wps">
            <w:drawing>
              <wp:anchor distT="0" distB="0" distL="114300" distR="114300" simplePos="0" relativeHeight="251773952" behindDoc="1" locked="0" layoutInCell="1" allowOverlap="1" wp14:anchorId="3F723249" wp14:editId="7D3FAEF5">
                <wp:simplePos x="0" y="0"/>
                <wp:positionH relativeFrom="page">
                  <wp:posOffset>4719793</wp:posOffset>
                </wp:positionH>
                <wp:positionV relativeFrom="paragraph">
                  <wp:posOffset>608965</wp:posOffset>
                </wp:positionV>
                <wp:extent cx="2243455" cy="648335"/>
                <wp:effectExtent l="0" t="0" r="0" b="0"/>
                <wp:wrapTight wrapText="bothSides">
                  <wp:wrapPolygon edited="0">
                    <wp:start x="367" y="0"/>
                    <wp:lineTo x="367" y="20944"/>
                    <wp:lineTo x="20909" y="20944"/>
                    <wp:lineTo x="20909" y="0"/>
                    <wp:lineTo x="367" y="0"/>
                  </wp:wrapPolygon>
                </wp:wrapTight>
                <wp:docPr id="59" name="Text Box 59"/>
                <wp:cNvGraphicFramePr/>
                <a:graphic xmlns:a="http://schemas.openxmlformats.org/drawingml/2006/main">
                  <a:graphicData uri="http://schemas.microsoft.com/office/word/2010/wordprocessingShape">
                    <wps:wsp>
                      <wps:cNvSpPr txBox="1"/>
                      <wps:spPr>
                        <a:xfrm>
                          <a:off x="0" y="0"/>
                          <a:ext cx="2243455" cy="648335"/>
                        </a:xfrm>
                        <a:prstGeom prst="rect">
                          <a:avLst/>
                        </a:prstGeom>
                        <a:noFill/>
                        <a:ln>
                          <a:noFill/>
                        </a:ln>
                      </wps:spPr>
                      <wps:txbx>
                        <w:txbxContent>
                          <w:p w14:paraId="51D40C76" w14:textId="00AF5D1E" w:rsidR="00C36224" w:rsidRPr="00C36224" w:rsidRDefault="00C36224" w:rsidP="00E3104B">
                            <w:pPr>
                              <w:jc w:val="center"/>
                              <w:rPr>
                                <w:rFonts w:ascii="Impact" w:hAnsi="Impact"/>
                                <w:color w:val="1F4E79" w:themeColor="accent5" w:themeShade="80"/>
                                <w:sz w:val="72"/>
                                <w:szCs w:val="72"/>
                                <w14:textOutline w14:w="10160" w14:cap="flat" w14:cmpd="sng" w14:algn="ctr">
                                  <w14:noFill/>
                                  <w14:prstDash w14:val="solid"/>
                                  <w14:round/>
                                </w14:textOutline>
                              </w:rPr>
                            </w:pPr>
                            <w:r>
                              <w:rPr>
                                <w:rFonts w:ascii="Impact" w:hAnsi="Impact"/>
                                <w:color w:val="1F4E79" w:themeColor="accent5" w:themeShade="80"/>
                                <w:sz w:val="72"/>
                                <w:szCs w:val="72"/>
                                <w14:textOutline w14:w="10160" w14:cap="flat" w14:cmpd="sng" w14:algn="ctr">
                                  <w14:noFill/>
                                  <w14:prstDash w14:val="solid"/>
                                  <w14:round/>
                                </w14:textOutline>
                              </w:rPr>
                              <w:t>2023-2025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3249" id="Text Box 59" o:spid="_x0000_s1030" type="#_x0000_t202" style="position:absolute;margin-left:371.65pt;margin-top:47.95pt;width:176.65pt;height:51.0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" filled="f" stroked="f">
                <v:fill o:detectmouseclick="t"/>
                <v:textbox>
                  <w:txbxContent>
                    <w:p w14:paraId="51D40C76" w14:textId="00AF5D1E" w:rsidR="00C36224" w:rsidRPr="00C36224" w:rsidRDefault="00C36224" w:rsidP="00E3104B">
                      <w:pPr>
                        <w:jc w:val="center"/>
                        <w:rPr>
                          <w:rFonts w:ascii="Impact" w:hAnsi="Impact"/>
                          <w:color w:val="1F4E79" w:themeColor="accent5" w:themeShade="80"/>
                          <w:sz w:val="72"/>
                          <w:szCs w:val="72"/>
                          <w14:textOutline w14:w="10160" w14:cap="flat" w14:cmpd="sng" w14:algn="ctr">
                            <w14:noFill/>
                            <w14:prstDash w14:val="solid"/>
                            <w14:round/>
                          </w14:textOutline>
                        </w:rPr>
                      </w:pPr>
                      <w:r>
                        <w:rPr>
                          <w:rFonts w:ascii="Impact" w:hAnsi="Impact"/>
                          <w:color w:val="1F4E79" w:themeColor="accent5" w:themeShade="80"/>
                          <w:sz w:val="72"/>
                          <w:szCs w:val="72"/>
                          <w14:textOutline w14:w="10160" w14:cap="flat" w14:cmpd="sng" w14:algn="ctr">
                            <w14:noFill/>
                            <w14:prstDash w14:val="solid"/>
                            <w14:round/>
                          </w14:textOutline>
                        </w:rPr>
                        <w:t>2023-2025</w:t>
                      </w:r>
                    </w:p>
                  </w:txbxContent>
                </v:textbox>
                <w10:wrap type="tight" anchorx="page"/>
              </v:shape>
            </w:pict>
          </mc:Fallback>
        </mc:AlternateContent>
      </w:r>
      <w:r>
        <w:rPr>
          <w:noProof/>
        </w:rPr>
        <mc:AlternateContent>
          <mc:Choice Requires="wps">
            <w:drawing>
              <wp:anchor distT="0" distB="0" distL="114300" distR="114300" simplePos="0" relativeHeight="251760640" behindDoc="1" locked="0" layoutInCell="1" allowOverlap="1" wp14:anchorId="06A52BEC" wp14:editId="6991C150">
                <wp:simplePos x="0" y="0"/>
                <wp:positionH relativeFrom="margin">
                  <wp:posOffset>94438</wp:posOffset>
                </wp:positionH>
                <wp:positionV relativeFrom="paragraph">
                  <wp:posOffset>499759</wp:posOffset>
                </wp:positionV>
                <wp:extent cx="1828800" cy="1509395"/>
                <wp:effectExtent l="0" t="0" r="0" b="9525"/>
                <wp:wrapTight wrapText="bothSides">
                  <wp:wrapPolygon edited="0">
                    <wp:start x="263" y="0"/>
                    <wp:lineTo x="263" y="21135"/>
                    <wp:lineTo x="21140" y="21135"/>
                    <wp:lineTo x="21140" y="0"/>
                    <wp:lineTo x="263" y="0"/>
                  </wp:wrapPolygon>
                </wp:wrapTight>
                <wp:docPr id="39" name="Text Box 39"/>
                <wp:cNvGraphicFramePr/>
                <a:graphic xmlns:a="http://schemas.openxmlformats.org/drawingml/2006/main">
                  <a:graphicData uri="http://schemas.microsoft.com/office/word/2010/wordprocessingShape">
                    <wps:wsp>
                      <wps:cNvSpPr txBox="1"/>
                      <wps:spPr>
                        <a:xfrm>
                          <a:off x="0" y="0"/>
                          <a:ext cx="1828800" cy="1509395"/>
                        </a:xfrm>
                        <a:prstGeom prst="rect">
                          <a:avLst/>
                        </a:prstGeom>
                        <a:noFill/>
                        <a:ln>
                          <a:noFill/>
                        </a:ln>
                      </wps:spPr>
                      <wps:txbx>
                        <w:txbxContent>
                          <w:p w14:paraId="56354D5C" w14:textId="345C47D8" w:rsidR="001A7226" w:rsidRPr="00C36224" w:rsidRDefault="001A7226" w:rsidP="00E3104B">
                            <w:pPr>
                              <w:jc w:val="center"/>
                              <w:rPr>
                                <w:rFonts w:ascii="Impact" w:hAnsi="Impact"/>
                                <w:color w:val="1F4E79" w:themeColor="accent5" w:themeShade="80"/>
                                <w:sz w:val="100"/>
                                <w:szCs w:val="100"/>
                                <w14:textOutline w14:w="10160" w14:cap="flat" w14:cmpd="sng" w14:algn="ctr">
                                  <w14:noFill/>
                                  <w14:prstDash w14:val="solid"/>
                                  <w14:round/>
                                </w14:textOutline>
                              </w:rPr>
                            </w:pPr>
                            <w:r w:rsidRPr="00C36224">
                              <w:rPr>
                                <w:rFonts w:ascii="Impact" w:hAnsi="Impact"/>
                                <w:color w:val="1F4E79" w:themeColor="accent5" w:themeShade="80"/>
                                <w:sz w:val="100"/>
                                <w:szCs w:val="100"/>
                                <w14:textOutline w14:w="10160" w14:cap="flat" w14:cmpd="sng" w14:algn="ctr">
                                  <w14:noFill/>
                                  <w14:prstDash w14:val="solid"/>
                                  <w14:round/>
                                </w14:textOutline>
                              </w:rPr>
                              <w:t>I SHPENZIMEVE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52BEC" id="Text Box 39" o:spid="_x0000_s1031" type="#_x0000_t202" style="position:absolute;margin-left:7.45pt;margin-top:39.35pt;width:2in;height:118.85pt;z-index:-251555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" filled="f" stroked="f">
                <v:fill o:detectmouseclick="t"/>
                <v:textbox>
                  <w:txbxContent>
                    <w:p w14:paraId="56354D5C" w14:textId="345C47D8" w:rsidR="001A7226" w:rsidRPr="00C36224" w:rsidRDefault="001A7226" w:rsidP="00E3104B">
                      <w:pPr>
                        <w:jc w:val="center"/>
                        <w:rPr>
                          <w:rFonts w:ascii="Impact" w:hAnsi="Impact"/>
                          <w:color w:val="1F4E79" w:themeColor="accent5" w:themeShade="80"/>
                          <w:sz w:val="100"/>
                          <w:szCs w:val="100"/>
                          <w14:textOutline w14:w="10160" w14:cap="flat" w14:cmpd="sng" w14:algn="ctr">
                            <w14:noFill/>
                            <w14:prstDash w14:val="solid"/>
                            <w14:round/>
                          </w14:textOutline>
                        </w:rPr>
                      </w:pPr>
                      <w:r w:rsidRPr="00C36224">
                        <w:rPr>
                          <w:rFonts w:ascii="Impact" w:hAnsi="Impact"/>
                          <w:color w:val="1F4E79" w:themeColor="accent5" w:themeShade="80"/>
                          <w:sz w:val="100"/>
                          <w:szCs w:val="100"/>
                          <w14:textOutline w14:w="10160" w14:cap="flat" w14:cmpd="sng" w14:algn="ctr">
                            <w14:noFill/>
                            <w14:prstDash w14:val="solid"/>
                            <w14:round/>
                          </w14:textOutline>
                        </w:rPr>
                        <w:t>I SHPENZIMEVE</w:t>
                      </w:r>
                    </w:p>
                  </w:txbxContent>
                </v:textbox>
                <w10:wrap type="tight" anchorx="margin"/>
              </v:shape>
            </w:pict>
          </mc:Fallback>
        </mc:AlternateContent>
      </w:r>
    </w:p>
    <w:p w14:paraId="0937D55F" w14:textId="77777777" w:rsidR="00C36224" w:rsidRDefault="001A7226" w:rsidP="00C36224">
      <w:pPr>
        <w:rPr>
          <w:b/>
          <w:bCs/>
          <w:sz w:val="36"/>
          <w:szCs w:val="36"/>
        </w:rPr>
      </w:pPr>
      <w:r>
        <w:rPr>
          <w:b/>
          <w:bCs/>
          <w:noProof/>
          <w:sz w:val="36"/>
          <w:szCs w:val="36"/>
        </w:rPr>
        <mc:AlternateContent>
          <mc:Choice Requires="wps">
            <w:drawing>
              <wp:anchor distT="0" distB="0" distL="114300" distR="114300" simplePos="0" relativeHeight="251756544" behindDoc="0" locked="0" layoutInCell="1" allowOverlap="1" wp14:anchorId="7FC08FC1" wp14:editId="3808459C">
                <wp:simplePos x="0" y="0"/>
                <wp:positionH relativeFrom="margin">
                  <wp:align>right</wp:align>
                </wp:positionH>
                <wp:positionV relativeFrom="paragraph">
                  <wp:posOffset>86513</wp:posOffset>
                </wp:positionV>
                <wp:extent cx="5943600" cy="905774"/>
                <wp:effectExtent l="0" t="0" r="0" b="8890"/>
                <wp:wrapNone/>
                <wp:docPr id="37" name="Rectangle 37"/>
                <wp:cNvGraphicFramePr/>
                <a:graphic xmlns:a="http://schemas.openxmlformats.org/drawingml/2006/main">
                  <a:graphicData uri="http://schemas.microsoft.com/office/word/2010/wordprocessingShape">
                    <wps:wsp>
                      <wps:cNvSpPr/>
                      <wps:spPr>
                        <a:xfrm>
                          <a:off x="0" y="0"/>
                          <a:ext cx="5943600" cy="9057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8A6F" id="Rectangle 37" o:spid="_x0000_s1026" style="position:absolute;margin-left:416.8pt;margin-top:6.8pt;width:468pt;height:71.3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" fillcolor="white [3212]" stroked="f" strokeweight="1pt">
                <w10:wrap anchorx="margin"/>
              </v:rect>
            </w:pict>
          </mc:Fallback>
        </mc:AlternateContent>
      </w:r>
    </w:p>
    <w:p w14:paraId="5A876CF8" w14:textId="1A394046" w:rsidR="00F937CD" w:rsidRDefault="00734180" w:rsidP="00C36224">
      <w:pPr>
        <w:rPr>
          <w:rFonts w:ascii="Candara Light" w:hAnsi="Candara Light"/>
        </w:rPr>
      </w:pPr>
      <w:r w:rsidRPr="00F937CD">
        <w:rPr>
          <w:rFonts w:ascii="Candara Light" w:hAnsi="Candara Light"/>
        </w:rPr>
        <w:t xml:space="preserve">Raport krahasues i shpenzimeve </w:t>
      </w:r>
      <w:r w:rsidR="001A7226" w:rsidRPr="00F937CD">
        <w:rPr>
          <w:rFonts w:ascii="Candara Light" w:hAnsi="Candara Light"/>
        </w:rPr>
        <w:t>për Komunën e Prizrenit</w:t>
      </w:r>
      <w:r w:rsidR="00C36224">
        <w:rPr>
          <w:rFonts w:ascii="Candara Light" w:hAnsi="Candara Light"/>
        </w:rPr>
        <w:t xml:space="preserve"> </w:t>
      </w:r>
      <w:r w:rsidR="001A7226" w:rsidRPr="00F937CD">
        <w:rPr>
          <w:rFonts w:ascii="Candara Light" w:hAnsi="Candara Light"/>
        </w:rPr>
        <w:t>për vitet 2023, 2024 dhe 2025</w:t>
      </w:r>
      <w:r w:rsidR="00BC6EE0">
        <w:rPr>
          <w:rFonts w:ascii="Candara Light" w:hAnsi="Candara Light"/>
        </w:rPr>
        <w:t xml:space="preserve"> për kategoritë:</w:t>
      </w:r>
    </w:p>
    <w:p w14:paraId="5368E17E" w14:textId="7AACF068" w:rsidR="00F937CD" w:rsidRDefault="00C36224" w:rsidP="00F937CD">
      <w:pPr>
        <w:pStyle w:val="ListParagraph"/>
        <w:numPr>
          <w:ilvl w:val="0"/>
          <w:numId w:val="3"/>
        </w:numPr>
        <w:spacing w:after="0" w:line="240" w:lineRule="auto"/>
        <w:rPr>
          <w:rFonts w:ascii="Candara Light" w:hAnsi="Candara Light"/>
        </w:rPr>
      </w:pPr>
      <w:r>
        <w:rPr>
          <w:rFonts w:ascii="Candara Light" w:hAnsi="Candara Light"/>
          <w:sz w:val="22"/>
          <w:szCs w:val="22"/>
        </w:rPr>
        <w:t>P</w:t>
      </w:r>
      <w:r w:rsidR="001A7226" w:rsidRPr="00F937CD">
        <w:rPr>
          <w:rFonts w:ascii="Candara Light" w:hAnsi="Candara Light"/>
          <w:sz w:val="22"/>
          <w:szCs w:val="22"/>
        </w:rPr>
        <w:t xml:space="preserve">aga </w:t>
      </w:r>
    </w:p>
    <w:p w14:paraId="0F95B579" w14:textId="04E5EB07" w:rsidR="00F937CD" w:rsidRDefault="00C36224" w:rsidP="00F937CD">
      <w:pPr>
        <w:pStyle w:val="ListParagraph"/>
        <w:numPr>
          <w:ilvl w:val="0"/>
          <w:numId w:val="3"/>
        </w:numPr>
        <w:spacing w:after="0" w:line="240" w:lineRule="auto"/>
        <w:rPr>
          <w:rFonts w:ascii="Candara Light" w:hAnsi="Candara Light"/>
        </w:rPr>
      </w:pPr>
      <w:r>
        <w:rPr>
          <w:rFonts w:ascii="Candara Light" w:hAnsi="Candara Light"/>
          <w:sz w:val="22"/>
          <w:szCs w:val="22"/>
        </w:rPr>
        <w:t>M</w:t>
      </w:r>
      <w:r w:rsidR="00F937CD" w:rsidRPr="00F937CD">
        <w:rPr>
          <w:rFonts w:ascii="Candara Light" w:hAnsi="Candara Light"/>
          <w:sz w:val="22"/>
          <w:szCs w:val="22"/>
        </w:rPr>
        <w:t>allra</w:t>
      </w:r>
      <w:r w:rsidR="00C3002E">
        <w:rPr>
          <w:rFonts w:ascii="Candara Light" w:hAnsi="Candara Light"/>
          <w:sz w:val="22"/>
          <w:szCs w:val="22"/>
        </w:rPr>
        <w:t xml:space="preserve"> </w:t>
      </w:r>
      <w:r w:rsidR="00F937CD" w:rsidRPr="00F937CD">
        <w:rPr>
          <w:rFonts w:ascii="Candara Light" w:hAnsi="Candara Light"/>
          <w:sz w:val="22"/>
          <w:szCs w:val="22"/>
        </w:rPr>
        <w:t>&amp;</w:t>
      </w:r>
      <w:r w:rsidR="00C3002E">
        <w:rPr>
          <w:rFonts w:ascii="Candara Light" w:hAnsi="Candara Light"/>
          <w:sz w:val="22"/>
          <w:szCs w:val="22"/>
        </w:rPr>
        <w:t xml:space="preserve"> </w:t>
      </w:r>
      <w:r>
        <w:rPr>
          <w:rFonts w:ascii="Candara Light" w:hAnsi="Candara Light"/>
          <w:sz w:val="22"/>
          <w:szCs w:val="22"/>
        </w:rPr>
        <w:t>S</w:t>
      </w:r>
      <w:r w:rsidR="00F937CD" w:rsidRPr="00F937CD">
        <w:rPr>
          <w:rFonts w:ascii="Candara Light" w:hAnsi="Candara Light"/>
          <w:sz w:val="22"/>
          <w:szCs w:val="22"/>
        </w:rPr>
        <w:t xml:space="preserve">hërbime </w:t>
      </w:r>
    </w:p>
    <w:p w14:paraId="3DA7F2C3" w14:textId="647090F5" w:rsidR="00F937CD" w:rsidRDefault="00C36224" w:rsidP="00F937CD">
      <w:pPr>
        <w:pStyle w:val="ListParagraph"/>
        <w:numPr>
          <w:ilvl w:val="0"/>
          <w:numId w:val="3"/>
        </w:numPr>
        <w:spacing w:after="0" w:line="240" w:lineRule="auto"/>
        <w:rPr>
          <w:rFonts w:ascii="Candara Light" w:hAnsi="Candara Light"/>
        </w:rPr>
      </w:pPr>
      <w:r>
        <w:rPr>
          <w:rFonts w:ascii="Candara Light" w:hAnsi="Candara Light"/>
          <w:sz w:val="22"/>
          <w:szCs w:val="22"/>
        </w:rPr>
        <w:t>S</w:t>
      </w:r>
      <w:r w:rsidR="00F937CD" w:rsidRPr="00F937CD">
        <w:rPr>
          <w:rFonts w:ascii="Candara Light" w:hAnsi="Candara Light"/>
          <w:sz w:val="22"/>
          <w:szCs w:val="22"/>
        </w:rPr>
        <w:t xml:space="preserve">hpenzime </w:t>
      </w:r>
      <w:r>
        <w:rPr>
          <w:rFonts w:ascii="Candara Light" w:hAnsi="Candara Light"/>
          <w:sz w:val="22"/>
          <w:szCs w:val="22"/>
        </w:rPr>
        <w:t>K</w:t>
      </w:r>
      <w:r w:rsidR="00F937CD" w:rsidRPr="00F937CD">
        <w:rPr>
          <w:rFonts w:ascii="Candara Light" w:hAnsi="Candara Light"/>
          <w:sz w:val="22"/>
          <w:szCs w:val="22"/>
        </w:rPr>
        <w:t xml:space="preserve">omunale </w:t>
      </w:r>
    </w:p>
    <w:p w14:paraId="31D53C71" w14:textId="043B10E8" w:rsidR="00F937CD" w:rsidRDefault="00C3002E" w:rsidP="00F937CD">
      <w:pPr>
        <w:pStyle w:val="ListParagraph"/>
        <w:numPr>
          <w:ilvl w:val="0"/>
          <w:numId w:val="3"/>
        </w:numPr>
        <w:spacing w:after="0" w:line="240" w:lineRule="auto"/>
        <w:rPr>
          <w:rFonts w:ascii="Candara Light" w:hAnsi="Candara Light"/>
        </w:rPr>
      </w:pPr>
      <w:r>
        <w:rPr>
          <w:rFonts w:ascii="Candara Light" w:hAnsi="Candara Light"/>
          <w:sz w:val="22"/>
          <w:szCs w:val="22"/>
        </w:rPr>
        <w:t>S</w:t>
      </w:r>
      <w:r w:rsidR="00F937CD" w:rsidRPr="00F937CD">
        <w:rPr>
          <w:rFonts w:ascii="Candara Light" w:hAnsi="Candara Light"/>
          <w:sz w:val="22"/>
          <w:szCs w:val="22"/>
        </w:rPr>
        <w:t>ubvencione</w:t>
      </w:r>
    </w:p>
    <w:p w14:paraId="3653A911" w14:textId="0F7C0DA9" w:rsidR="00F937CD" w:rsidRPr="00F937CD" w:rsidRDefault="00C3002E" w:rsidP="00F937CD">
      <w:pPr>
        <w:pStyle w:val="ListParagraph"/>
        <w:numPr>
          <w:ilvl w:val="0"/>
          <w:numId w:val="3"/>
        </w:numPr>
        <w:spacing w:after="0" w:line="240" w:lineRule="auto"/>
        <w:rPr>
          <w:rFonts w:ascii="Candara Light" w:hAnsi="Candara Light"/>
        </w:rPr>
      </w:pPr>
      <w:r>
        <w:rPr>
          <w:rFonts w:ascii="Candara Light" w:hAnsi="Candara Light"/>
          <w:sz w:val="22"/>
          <w:szCs w:val="22"/>
        </w:rPr>
        <w:t>I</w:t>
      </w:r>
      <w:r w:rsidR="00F937CD" w:rsidRPr="00F937CD">
        <w:rPr>
          <w:rFonts w:ascii="Candara Light" w:hAnsi="Candara Light"/>
          <w:sz w:val="22"/>
          <w:szCs w:val="22"/>
        </w:rPr>
        <w:t xml:space="preserve">nvestimeve </w:t>
      </w:r>
      <w:r>
        <w:rPr>
          <w:rFonts w:ascii="Candara Light" w:hAnsi="Candara Light"/>
          <w:sz w:val="22"/>
          <w:szCs w:val="22"/>
        </w:rPr>
        <w:t>K</w:t>
      </w:r>
      <w:r w:rsidR="00F937CD" w:rsidRPr="00F937CD">
        <w:rPr>
          <w:rFonts w:ascii="Candara Light" w:hAnsi="Candara Light"/>
          <w:sz w:val="22"/>
          <w:szCs w:val="22"/>
        </w:rPr>
        <w:t>apitale</w:t>
      </w:r>
    </w:p>
    <w:p w14:paraId="6C104529" w14:textId="1D9EBF4F" w:rsidR="001A7226" w:rsidRDefault="001A7226">
      <w:pPr>
        <w:rPr>
          <w:b/>
          <w:bCs/>
          <w:sz w:val="36"/>
          <w:szCs w:val="36"/>
        </w:rPr>
      </w:pPr>
    </w:p>
    <w:p w14:paraId="037B7195" w14:textId="77777777" w:rsidR="00C36224" w:rsidRDefault="00C36224">
      <w:pPr>
        <w:rPr>
          <w:b/>
          <w:bCs/>
          <w:sz w:val="36"/>
          <w:szCs w:val="36"/>
        </w:rPr>
      </w:pPr>
    </w:p>
    <w:p w14:paraId="51688A3C" w14:textId="21638F41" w:rsidR="00F937CD" w:rsidRDefault="00C36224">
      <w:pPr>
        <w:rPr>
          <w:b/>
          <w:bCs/>
          <w:sz w:val="36"/>
          <w:szCs w:val="36"/>
        </w:rPr>
      </w:pPr>
      <w:r>
        <w:rPr>
          <w:b/>
          <w:bCs/>
          <w:noProof/>
          <w:sz w:val="36"/>
          <w:szCs w:val="36"/>
        </w:rPr>
        <mc:AlternateContent>
          <mc:Choice Requires="wpg">
            <w:drawing>
              <wp:anchor distT="0" distB="0" distL="114300" distR="114300" simplePos="0" relativeHeight="251771904" behindDoc="0" locked="0" layoutInCell="1" allowOverlap="1" wp14:anchorId="73A03F8D" wp14:editId="4DD96732">
                <wp:simplePos x="0" y="0"/>
                <wp:positionH relativeFrom="margin">
                  <wp:posOffset>4819650</wp:posOffset>
                </wp:positionH>
                <wp:positionV relativeFrom="paragraph">
                  <wp:posOffset>196215</wp:posOffset>
                </wp:positionV>
                <wp:extent cx="1114425" cy="349885"/>
                <wp:effectExtent l="0" t="0" r="9525" b="31115"/>
                <wp:wrapNone/>
                <wp:docPr id="53" name="Group 53"/>
                <wp:cNvGraphicFramePr/>
                <a:graphic xmlns:a="http://schemas.openxmlformats.org/drawingml/2006/main">
                  <a:graphicData uri="http://schemas.microsoft.com/office/word/2010/wordprocessingGroup">
                    <wpg:wgp>
                      <wpg:cNvGrpSpPr/>
                      <wpg:grpSpPr>
                        <a:xfrm>
                          <a:off x="0" y="0"/>
                          <a:ext cx="1114425" cy="349885"/>
                          <a:chOff x="0" y="0"/>
                          <a:chExt cx="3460115" cy="991971"/>
                        </a:xfrm>
                      </wpg:grpSpPr>
                      <wps:wsp>
                        <wps:cNvPr id="54" name="Straight Connector 54"/>
                        <wps:cNvCnPr/>
                        <wps:spPr>
                          <a:xfrm>
                            <a:off x="3445459" y="0"/>
                            <a:ext cx="0" cy="991121"/>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0" y="991971"/>
                            <a:ext cx="3460115"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6ABDA1" id="Group 53" o:spid="_x0000_s1026" style="position:absolute;margin-left:379.5pt;margin-top:15.45pt;width:87.75pt;height:27.55pt;z-index:251771904;mso-position-horizontal-relative:margin;mso-width-relative:margin;mso-height-relative:margin" coordsize="3460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">
                <v:line id="Straight Connector 54" o:spid="_x0000_s1027" style="position:absolute;visibility:visible;mso-wrap-style:square" from="34454,0" to="34454,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" strokecolor="#1f4d78 [1608]" strokeweight="1.5pt">
                  <v:stroke joinstyle="miter"/>
                </v:line>
                <v:line id="Straight Connector 55" o:spid="_x0000_s1028" style="position:absolute;flip:x;visibility:visible;mso-wrap-style:square" from="0,9919" to="34601,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" strokecolor="#1f4d78 [1608]" strokeweight="1.5pt">
                  <v:stroke joinstyle="miter"/>
                </v:line>
                <w10:wrap anchorx="margin"/>
              </v:group>
            </w:pict>
          </mc:Fallback>
        </mc:AlternateContent>
      </w:r>
      <w:r>
        <w:rPr>
          <w:b/>
          <w:bCs/>
          <w:noProof/>
          <w:sz w:val="36"/>
          <w:szCs w:val="36"/>
        </w:rPr>
        <mc:AlternateContent>
          <mc:Choice Requires="wpg">
            <w:drawing>
              <wp:anchor distT="0" distB="0" distL="114300" distR="114300" simplePos="0" relativeHeight="251769856" behindDoc="0" locked="0" layoutInCell="1" allowOverlap="1" wp14:anchorId="18198A91" wp14:editId="01525026">
                <wp:simplePos x="0" y="0"/>
                <wp:positionH relativeFrom="margin">
                  <wp:posOffset>0</wp:posOffset>
                </wp:positionH>
                <wp:positionV relativeFrom="paragraph">
                  <wp:posOffset>196519</wp:posOffset>
                </wp:positionV>
                <wp:extent cx="1114425" cy="349885"/>
                <wp:effectExtent l="0" t="0" r="28575" b="31115"/>
                <wp:wrapNone/>
                <wp:docPr id="49" name="Group 49"/>
                <wp:cNvGraphicFramePr/>
                <a:graphic xmlns:a="http://schemas.openxmlformats.org/drawingml/2006/main">
                  <a:graphicData uri="http://schemas.microsoft.com/office/word/2010/wordprocessingGroup">
                    <wpg:wgp>
                      <wpg:cNvGrpSpPr/>
                      <wpg:grpSpPr>
                        <a:xfrm flipH="1">
                          <a:off x="0" y="0"/>
                          <a:ext cx="1114425" cy="349885"/>
                          <a:chOff x="0" y="0"/>
                          <a:chExt cx="3460115" cy="991971"/>
                        </a:xfrm>
                      </wpg:grpSpPr>
                      <wps:wsp>
                        <wps:cNvPr id="50" name="Straight Connector 50"/>
                        <wps:cNvCnPr/>
                        <wps:spPr>
                          <a:xfrm>
                            <a:off x="3445459" y="0"/>
                            <a:ext cx="0" cy="991121"/>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a:off x="0" y="991971"/>
                            <a:ext cx="3460115"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BBDB82" id="Group 49" o:spid="_x0000_s1026" style="position:absolute;margin-left:0;margin-top:15.45pt;width:87.75pt;height:27.55pt;flip:x;z-index:251769856;mso-position-horizontal-relative:margin;mso-width-relative:margin;mso-height-relative:margin" coordsize="3460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">
                <v:line id="Straight Connector 50" o:spid="_x0000_s1027" style="position:absolute;visibility:visible;mso-wrap-style:square" from="34454,0" to="34454,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" strokecolor="#1f4d78 [1608]" strokeweight="1.5pt">
                  <v:stroke joinstyle="miter"/>
                </v:line>
                <v:line id="Straight Connector 51" o:spid="_x0000_s1028" style="position:absolute;flip:x;visibility:visible;mso-wrap-style:square" from="0,9919" to="34601,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" strokecolor="#1f4d78 [1608]" strokeweight="1.5pt">
                  <v:stroke joinstyle="miter"/>
                </v:line>
                <w10:wrap anchorx="margin"/>
              </v:group>
            </w:pict>
          </mc:Fallback>
        </mc:AlternateContent>
      </w:r>
    </w:p>
    <w:p w14:paraId="34058C10" w14:textId="29F014D8" w:rsidR="00BA5CEC" w:rsidRPr="00F937CD" w:rsidRDefault="00F937CD" w:rsidP="00F937CD">
      <w:pPr>
        <w:jc w:val="center"/>
        <w:rPr>
          <w:rFonts w:ascii="Candara Light" w:hAnsi="Candara Light"/>
        </w:rPr>
      </w:pPr>
      <w:r w:rsidRPr="00F937CD">
        <w:rPr>
          <w:rFonts w:ascii="Candara Light" w:hAnsi="Candara Light"/>
        </w:rPr>
        <w:t>Prizren, shkurt 2026</w:t>
      </w:r>
    </w:p>
    <w:p w14:paraId="565A6C0D" w14:textId="08976B8C" w:rsidR="00BA5CEC" w:rsidRDefault="00955163">
      <w:pPr>
        <w:rPr>
          <w:b/>
          <w:bCs/>
          <w:sz w:val="36"/>
          <w:szCs w:val="36"/>
        </w:rPr>
      </w:pPr>
      <w:r>
        <w:rPr>
          <w:b/>
          <w:bCs/>
          <w:noProof/>
          <w:sz w:val="36"/>
          <w:szCs w:val="36"/>
        </w:rPr>
        <w:lastRenderedPageBreak/>
        <mc:AlternateContent>
          <mc:Choice Requires="wps">
            <w:drawing>
              <wp:anchor distT="0" distB="0" distL="114300" distR="114300" simplePos="0" relativeHeight="251675648" behindDoc="0" locked="0" layoutInCell="1" allowOverlap="1" wp14:anchorId="7BCDABB3" wp14:editId="74C630A9">
                <wp:simplePos x="0" y="0"/>
                <wp:positionH relativeFrom="column">
                  <wp:posOffset>5359791</wp:posOffset>
                </wp:positionH>
                <wp:positionV relativeFrom="paragraph">
                  <wp:posOffset>-583809</wp:posOffset>
                </wp:positionV>
                <wp:extent cx="710418" cy="309489"/>
                <wp:effectExtent l="0" t="0" r="0" b="0"/>
                <wp:wrapNone/>
                <wp:docPr id="1481648950"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2BAB8" w14:textId="2576FB35" w:rsidR="00955163" w:rsidRPr="00955163" w:rsidRDefault="00955163" w:rsidP="00955163">
                            <w:pPr>
                              <w:jc w:val="center"/>
                              <w:rPr>
                                <w:b/>
                                <w:bCs/>
                                <w:color w:val="000000" w:themeColor="text1"/>
                                <w:sz w:val="32"/>
                                <w:szCs w:val="32"/>
                                <w:lang w:val="sq-AL"/>
                              </w:rPr>
                            </w:pPr>
                            <w:r w:rsidRPr="00955163">
                              <w:rPr>
                                <w:b/>
                                <w:bCs/>
                                <w:color w:val="000000" w:themeColor="text1"/>
                                <w:sz w:val="32"/>
                                <w:szCs w:val="32"/>
                                <w:lang w:val="sq-A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CDAB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 o:spid="_x0000_s1032" type="#_x0000_t15" style="position:absolute;margin-left:422.05pt;margin-top:-45.95pt;width:55.95pt;height:24.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" adj="16895" fillcolor="white [3212]" stroked="f" strokeweight="1pt">
                <v:textbox>
                  <w:txbxContent>
                    <w:p w14:paraId="5202BAB8" w14:textId="2576FB35" w:rsidR="00955163" w:rsidRPr="00955163" w:rsidRDefault="00955163" w:rsidP="00955163">
                      <w:pPr>
                        <w:jc w:val="center"/>
                        <w:rPr>
                          <w:b/>
                          <w:bCs/>
                          <w:color w:val="000000" w:themeColor="text1"/>
                          <w:sz w:val="32"/>
                          <w:szCs w:val="32"/>
                          <w:lang w:val="sq-AL"/>
                        </w:rPr>
                      </w:pPr>
                      <w:r w:rsidRPr="00955163">
                        <w:rPr>
                          <w:b/>
                          <w:bCs/>
                          <w:color w:val="000000" w:themeColor="text1"/>
                          <w:sz w:val="32"/>
                          <w:szCs w:val="32"/>
                          <w:lang w:val="sq-AL"/>
                        </w:rPr>
                        <w:t>2</w:t>
                      </w:r>
                    </w:p>
                  </w:txbxContent>
                </v:textbox>
              </v:shape>
            </w:pict>
          </mc:Fallback>
        </mc:AlternateContent>
      </w:r>
      <w:r w:rsidR="00EF4608" w:rsidRPr="00EF4608">
        <w:rPr>
          <w:b/>
          <w:bCs/>
          <w:sz w:val="36"/>
          <w:szCs w:val="36"/>
        </w:rPr>
        <w:t>HYRJE</w:t>
      </w:r>
    </w:p>
    <w:p w14:paraId="1FFD2687" w14:textId="28C95129" w:rsidR="00EF4608" w:rsidRDefault="000842E4" w:rsidP="000842E4">
      <w:pPr>
        <w:jc w:val="both"/>
        <w:rPr>
          <w:lang w:val="sq-AL"/>
        </w:rPr>
      </w:pPr>
      <w:r>
        <w:rPr>
          <w:lang w:val="sq-AL"/>
        </w:rPr>
        <w:t>Në këtë raport financiar është pa</w:t>
      </w:r>
      <w:r w:rsidR="00D50FCC">
        <w:rPr>
          <w:lang w:val="sq-AL"/>
        </w:rPr>
        <w:t>r</w:t>
      </w:r>
      <w:r>
        <w:rPr>
          <w:lang w:val="sq-AL"/>
        </w:rPr>
        <w:t>aqitur niveli i shpenzimeve sipas kategorive për Komunën e Prizrenit për tri vitet paraprake 202</w:t>
      </w:r>
      <w:r w:rsidR="00635C41">
        <w:rPr>
          <w:lang w:val="sq-AL"/>
        </w:rPr>
        <w:t>5</w:t>
      </w:r>
      <w:r>
        <w:rPr>
          <w:lang w:val="sq-AL"/>
        </w:rPr>
        <w:t>, 202</w:t>
      </w:r>
      <w:r w:rsidR="00635C41">
        <w:rPr>
          <w:lang w:val="sq-AL"/>
        </w:rPr>
        <w:t>4</w:t>
      </w:r>
      <w:r>
        <w:rPr>
          <w:lang w:val="sq-AL"/>
        </w:rPr>
        <w:t xml:space="preserve"> dhe 202</w:t>
      </w:r>
      <w:r w:rsidR="00635C41">
        <w:rPr>
          <w:lang w:val="sq-AL"/>
        </w:rPr>
        <w:t>3</w:t>
      </w:r>
      <w:r>
        <w:rPr>
          <w:lang w:val="sq-AL"/>
        </w:rPr>
        <w:t xml:space="preserve"> duke i krahasuar në mes këtyre viteve shpenzimet e ndodhura.</w:t>
      </w:r>
    </w:p>
    <w:p w14:paraId="20CAD7A3" w14:textId="492B2459" w:rsidR="000842E4" w:rsidRDefault="000842E4" w:rsidP="000842E4">
      <w:pPr>
        <w:jc w:val="both"/>
        <w:rPr>
          <w:lang w:val="sq-AL"/>
        </w:rPr>
      </w:pPr>
      <w:r>
        <w:rPr>
          <w:lang w:val="sq-AL"/>
        </w:rPr>
        <w:t>Janë krahasuar shpenzimet për: Paga, Mallra&amp;Shërbime, Shpenzime komunale, Shpenzime kapitale dhe Subvencione për vitet 202</w:t>
      </w:r>
      <w:r w:rsidR="00635C41">
        <w:rPr>
          <w:lang w:val="sq-AL"/>
        </w:rPr>
        <w:t>3</w:t>
      </w:r>
      <w:r>
        <w:rPr>
          <w:lang w:val="sq-AL"/>
        </w:rPr>
        <w:t>, 202</w:t>
      </w:r>
      <w:r w:rsidR="00635C41">
        <w:rPr>
          <w:lang w:val="sq-AL"/>
        </w:rPr>
        <w:t>4</w:t>
      </w:r>
      <w:r>
        <w:rPr>
          <w:lang w:val="sq-AL"/>
        </w:rPr>
        <w:t xml:space="preserve"> dhe 202</w:t>
      </w:r>
      <w:r w:rsidR="00635C41">
        <w:rPr>
          <w:lang w:val="sq-AL"/>
        </w:rPr>
        <w:t>5</w:t>
      </w:r>
      <w:r>
        <w:rPr>
          <w:lang w:val="sq-AL"/>
        </w:rPr>
        <w:t>.</w:t>
      </w:r>
    </w:p>
    <w:p w14:paraId="28D0E790" w14:textId="1C22CE1C" w:rsidR="000842E4" w:rsidRDefault="000936BC" w:rsidP="000936BC">
      <w:pPr>
        <w:pStyle w:val="ListParagraph"/>
        <w:numPr>
          <w:ilvl w:val="0"/>
          <w:numId w:val="1"/>
        </w:numPr>
        <w:jc w:val="both"/>
        <w:rPr>
          <w:lang w:val="sq-AL"/>
        </w:rPr>
      </w:pPr>
      <w:r w:rsidRPr="000936BC">
        <w:rPr>
          <w:lang w:val="sq-AL"/>
        </w:rPr>
        <w:t>Shpenzimet në kategorinë e pagave në vitin 202</w:t>
      </w:r>
      <w:r w:rsidR="00635C41">
        <w:rPr>
          <w:lang w:val="sq-AL"/>
        </w:rPr>
        <w:t>5</w:t>
      </w:r>
      <w:r w:rsidRPr="000936BC">
        <w:rPr>
          <w:lang w:val="sq-AL"/>
        </w:rPr>
        <w:t xml:space="preserve"> ishin për </w:t>
      </w:r>
      <w:r w:rsidR="00635C41">
        <w:rPr>
          <w:lang w:val="sq-AL"/>
        </w:rPr>
        <w:t>8</w:t>
      </w:r>
      <w:r w:rsidRPr="000936BC">
        <w:rPr>
          <w:lang w:val="sq-AL"/>
        </w:rPr>
        <w:t>.7</w:t>
      </w:r>
      <w:r w:rsidR="00635C41">
        <w:rPr>
          <w:lang w:val="sq-AL"/>
        </w:rPr>
        <w:t>1</w:t>
      </w:r>
      <w:r w:rsidRPr="000936BC">
        <w:rPr>
          <w:lang w:val="sq-AL"/>
        </w:rPr>
        <w:t>% më të larta se në vitin 202</w:t>
      </w:r>
      <w:r w:rsidR="00635C41">
        <w:rPr>
          <w:lang w:val="sq-AL"/>
        </w:rPr>
        <w:t>4</w:t>
      </w:r>
      <w:r w:rsidRPr="000936BC">
        <w:rPr>
          <w:lang w:val="sq-AL"/>
        </w:rPr>
        <w:t xml:space="preserve"> dhe rreth </w:t>
      </w:r>
      <w:r w:rsidR="00635C41">
        <w:rPr>
          <w:lang w:val="sq-AL"/>
        </w:rPr>
        <w:t>15.95</w:t>
      </w:r>
      <w:r w:rsidRPr="000936BC">
        <w:rPr>
          <w:lang w:val="sq-AL"/>
        </w:rPr>
        <w:t>% më shumë se në vitin 202</w:t>
      </w:r>
      <w:r w:rsidR="00635C41">
        <w:rPr>
          <w:lang w:val="sq-AL"/>
        </w:rPr>
        <w:t>3</w:t>
      </w:r>
      <w:r w:rsidRPr="000936BC">
        <w:rPr>
          <w:lang w:val="sq-AL"/>
        </w:rPr>
        <w:t>, pra është një trend i rritjes së shpenzimeve në kategorinë e pagave</w:t>
      </w:r>
      <w:r w:rsidR="00635C41">
        <w:rPr>
          <w:lang w:val="sq-AL"/>
        </w:rPr>
        <w:t>.</w:t>
      </w:r>
    </w:p>
    <w:p w14:paraId="0CC68EAD" w14:textId="6B0C3F1A" w:rsidR="000936BC" w:rsidRDefault="000936BC" w:rsidP="000936BC">
      <w:pPr>
        <w:pStyle w:val="ListParagraph"/>
        <w:numPr>
          <w:ilvl w:val="0"/>
          <w:numId w:val="1"/>
        </w:numPr>
        <w:jc w:val="both"/>
        <w:rPr>
          <w:lang w:val="sq-AL"/>
        </w:rPr>
      </w:pPr>
      <w:r>
        <w:rPr>
          <w:lang w:val="sq-AL"/>
        </w:rPr>
        <w:t>Shpenzimet në kategorinë e mallra&amp;shërbime në vitin 202</w:t>
      </w:r>
      <w:r w:rsidR="00635C41">
        <w:rPr>
          <w:lang w:val="sq-AL"/>
        </w:rPr>
        <w:t>5</w:t>
      </w:r>
      <w:r>
        <w:rPr>
          <w:lang w:val="sq-AL"/>
        </w:rPr>
        <w:t xml:space="preserve"> ishin më të larta për </w:t>
      </w:r>
      <w:r w:rsidR="00635C41">
        <w:rPr>
          <w:lang w:val="sq-AL"/>
        </w:rPr>
        <w:t>13</w:t>
      </w:r>
      <w:r>
        <w:rPr>
          <w:lang w:val="sq-AL"/>
        </w:rPr>
        <w:t>.</w:t>
      </w:r>
      <w:r w:rsidR="00635C41">
        <w:rPr>
          <w:lang w:val="sq-AL"/>
        </w:rPr>
        <w:t>7</w:t>
      </w:r>
      <w:r>
        <w:rPr>
          <w:lang w:val="sq-AL"/>
        </w:rPr>
        <w:t>5%  se në vitin 202</w:t>
      </w:r>
      <w:r w:rsidR="00635C41">
        <w:rPr>
          <w:lang w:val="sq-AL"/>
        </w:rPr>
        <w:t>4</w:t>
      </w:r>
      <w:r>
        <w:rPr>
          <w:lang w:val="sq-AL"/>
        </w:rPr>
        <w:t xml:space="preserve"> dhe 2</w:t>
      </w:r>
      <w:r w:rsidR="00635C41">
        <w:rPr>
          <w:lang w:val="sq-AL"/>
        </w:rPr>
        <w:t>1</w:t>
      </w:r>
      <w:r>
        <w:rPr>
          <w:lang w:val="sq-AL"/>
        </w:rPr>
        <w:t>% më të larta se në vitin 202</w:t>
      </w:r>
      <w:r w:rsidR="00635C41">
        <w:rPr>
          <w:lang w:val="sq-AL"/>
        </w:rPr>
        <w:t>3</w:t>
      </w:r>
      <w:r>
        <w:rPr>
          <w:lang w:val="sq-AL"/>
        </w:rPr>
        <w:t>. Edhe tek kjo kategori e shpenzimeve kemi rritje të vazhdueshme në raport me vitet paraprake.</w:t>
      </w:r>
    </w:p>
    <w:p w14:paraId="08C846A9" w14:textId="167CB124" w:rsidR="000936BC" w:rsidRDefault="000936BC" w:rsidP="000936BC">
      <w:pPr>
        <w:pStyle w:val="ListParagraph"/>
        <w:numPr>
          <w:ilvl w:val="0"/>
          <w:numId w:val="1"/>
        </w:numPr>
        <w:jc w:val="both"/>
        <w:rPr>
          <w:lang w:val="sq-AL"/>
        </w:rPr>
      </w:pPr>
      <w:r>
        <w:rPr>
          <w:lang w:val="sq-AL"/>
        </w:rPr>
        <w:t>Shpenzimet në kategorinë “Shpenzime Komunale (Komunalitë) në vitin 202</w:t>
      </w:r>
      <w:r w:rsidR="00635C41">
        <w:rPr>
          <w:lang w:val="sq-AL"/>
        </w:rPr>
        <w:t>5</w:t>
      </w:r>
      <w:r>
        <w:rPr>
          <w:lang w:val="sq-AL"/>
        </w:rPr>
        <w:t xml:space="preserve"> ishin më të </w:t>
      </w:r>
      <w:r w:rsidR="00635C41">
        <w:rPr>
          <w:lang w:val="sq-AL"/>
        </w:rPr>
        <w:t>larta</w:t>
      </w:r>
      <w:r>
        <w:rPr>
          <w:lang w:val="sq-AL"/>
        </w:rPr>
        <w:t xml:space="preserve"> për </w:t>
      </w:r>
      <w:r w:rsidR="00205C1E">
        <w:rPr>
          <w:lang w:val="sq-AL"/>
        </w:rPr>
        <w:t>30</w:t>
      </w:r>
      <w:r>
        <w:rPr>
          <w:lang w:val="sq-AL"/>
        </w:rPr>
        <w:t>.</w:t>
      </w:r>
      <w:r w:rsidR="00205C1E">
        <w:rPr>
          <w:lang w:val="sq-AL"/>
        </w:rPr>
        <w:t>26</w:t>
      </w:r>
      <w:r>
        <w:rPr>
          <w:lang w:val="sq-AL"/>
        </w:rPr>
        <w:t>% në krahasim me vitin 202</w:t>
      </w:r>
      <w:r w:rsidR="00205C1E">
        <w:rPr>
          <w:lang w:val="sq-AL"/>
        </w:rPr>
        <w:t>4</w:t>
      </w:r>
      <w:r>
        <w:rPr>
          <w:lang w:val="sq-AL"/>
        </w:rPr>
        <w:t>, ndërsa krahasuar me vitin 202</w:t>
      </w:r>
      <w:r w:rsidR="00205C1E">
        <w:rPr>
          <w:lang w:val="sq-AL"/>
        </w:rPr>
        <w:t>3</w:t>
      </w:r>
      <w:r>
        <w:rPr>
          <w:lang w:val="sq-AL"/>
        </w:rPr>
        <w:t xml:space="preserve"> këto shpenzime ishin </w:t>
      </w:r>
      <w:r w:rsidR="00205C1E">
        <w:rPr>
          <w:lang w:val="sq-AL"/>
        </w:rPr>
        <w:t>ulur p</w:t>
      </w:r>
      <w:r w:rsidR="00205C1E">
        <w:rPr>
          <w:rFonts w:eastAsia="Segoe UI Symbol" w:hint="eastAsia"/>
          <w:lang w:val="sq-AL"/>
        </w:rPr>
        <w:t>ë</w:t>
      </w:r>
      <w:r w:rsidR="00205C1E">
        <w:rPr>
          <w:rFonts w:eastAsia="Segoe UI Symbol"/>
          <w:lang w:val="sq-AL"/>
        </w:rPr>
        <w:t>r</w:t>
      </w:r>
      <w:r>
        <w:rPr>
          <w:lang w:val="sq-AL"/>
        </w:rPr>
        <w:t xml:space="preserve"> </w:t>
      </w:r>
      <w:r w:rsidR="00205C1E">
        <w:rPr>
          <w:lang w:val="sq-AL"/>
        </w:rPr>
        <w:t>3</w:t>
      </w:r>
      <w:r>
        <w:rPr>
          <w:lang w:val="sq-AL"/>
        </w:rPr>
        <w:t>0.</w:t>
      </w:r>
      <w:r w:rsidR="00205C1E">
        <w:rPr>
          <w:lang w:val="sq-AL"/>
        </w:rPr>
        <w:t>90</w:t>
      </w:r>
      <w:r>
        <w:rPr>
          <w:lang w:val="sq-AL"/>
        </w:rPr>
        <w:t>% në vitin 202</w:t>
      </w:r>
      <w:r w:rsidR="00205C1E">
        <w:rPr>
          <w:lang w:val="sq-AL"/>
        </w:rPr>
        <w:t>5</w:t>
      </w:r>
      <w:r>
        <w:rPr>
          <w:lang w:val="sq-AL"/>
        </w:rPr>
        <w:t xml:space="preserve">. </w:t>
      </w:r>
      <w:r w:rsidR="00205C1E">
        <w:rPr>
          <w:lang w:val="sq-AL"/>
        </w:rPr>
        <w:t>Tek ky lloj i shpenzimit shihet një lëvizje nga viti në vit, pra nuk ka një rritje apo ulje të vazhdueshme nga viti në vit, por janë shpenzime të paparashikueshme dhe mund të ndryshojnë në secilin vit</w:t>
      </w:r>
      <w:r>
        <w:rPr>
          <w:lang w:val="sq-AL"/>
        </w:rPr>
        <w:t>.</w:t>
      </w:r>
    </w:p>
    <w:p w14:paraId="0D01B3D1" w14:textId="4C07C276" w:rsidR="000936BC" w:rsidRDefault="000936BC" w:rsidP="000936BC">
      <w:pPr>
        <w:pStyle w:val="ListParagraph"/>
        <w:numPr>
          <w:ilvl w:val="0"/>
          <w:numId w:val="1"/>
        </w:numPr>
        <w:jc w:val="both"/>
        <w:rPr>
          <w:lang w:val="sq-AL"/>
        </w:rPr>
      </w:pPr>
      <w:r>
        <w:rPr>
          <w:lang w:val="sq-AL"/>
        </w:rPr>
        <w:t>Shpenzimet në kategorinë e subvencioneve në vitin 202</w:t>
      </w:r>
      <w:r w:rsidR="00205C1E">
        <w:rPr>
          <w:lang w:val="sq-AL"/>
        </w:rPr>
        <w:t>5</w:t>
      </w:r>
      <w:r>
        <w:rPr>
          <w:lang w:val="sq-AL"/>
        </w:rPr>
        <w:t xml:space="preserve"> ishin për 1</w:t>
      </w:r>
      <w:r w:rsidR="00205C1E">
        <w:rPr>
          <w:lang w:val="sq-AL"/>
        </w:rPr>
        <w:t>4</w:t>
      </w:r>
      <w:r>
        <w:rPr>
          <w:lang w:val="sq-AL"/>
        </w:rPr>
        <w:t>.</w:t>
      </w:r>
      <w:r w:rsidR="00205C1E">
        <w:rPr>
          <w:lang w:val="sq-AL"/>
        </w:rPr>
        <w:t>64</w:t>
      </w:r>
      <w:r>
        <w:rPr>
          <w:lang w:val="sq-AL"/>
        </w:rPr>
        <w:t>% më të larta se në vitin 202</w:t>
      </w:r>
      <w:r w:rsidR="00205C1E">
        <w:rPr>
          <w:lang w:val="sq-AL"/>
        </w:rPr>
        <w:t>4</w:t>
      </w:r>
      <w:r>
        <w:rPr>
          <w:lang w:val="sq-AL"/>
        </w:rPr>
        <w:t>, ndërsa krahasuar me vitin 202</w:t>
      </w:r>
      <w:r w:rsidR="00205C1E">
        <w:rPr>
          <w:lang w:val="sq-AL"/>
        </w:rPr>
        <w:t>3</w:t>
      </w:r>
      <w:r>
        <w:rPr>
          <w:lang w:val="sq-AL"/>
        </w:rPr>
        <w:t xml:space="preserve"> shpenzimet për subvencione ishin dukshëm më të larta apo rreth </w:t>
      </w:r>
      <w:r w:rsidR="00205C1E">
        <w:rPr>
          <w:lang w:val="sq-AL"/>
        </w:rPr>
        <w:t>34.45</w:t>
      </w:r>
      <w:r>
        <w:rPr>
          <w:lang w:val="sq-AL"/>
        </w:rPr>
        <w:t>% më shumë në vitin 202</w:t>
      </w:r>
      <w:r w:rsidR="00205C1E">
        <w:rPr>
          <w:lang w:val="sq-AL"/>
        </w:rPr>
        <w:t>5</w:t>
      </w:r>
      <w:r>
        <w:rPr>
          <w:lang w:val="sq-AL"/>
        </w:rPr>
        <w:t>.</w:t>
      </w:r>
    </w:p>
    <w:p w14:paraId="5D441692" w14:textId="4C1D6F92" w:rsidR="000936BC" w:rsidRDefault="000936BC" w:rsidP="000936BC">
      <w:pPr>
        <w:pStyle w:val="ListParagraph"/>
        <w:numPr>
          <w:ilvl w:val="0"/>
          <w:numId w:val="1"/>
        </w:numPr>
        <w:jc w:val="both"/>
        <w:rPr>
          <w:lang w:val="sq-AL"/>
        </w:rPr>
      </w:pPr>
      <w:r>
        <w:rPr>
          <w:lang w:val="sq-AL"/>
        </w:rPr>
        <w:t>Shpenzimet në kategorinë e Investimeve kapitale, në vitin 202</w:t>
      </w:r>
      <w:r w:rsidR="00205C1E">
        <w:rPr>
          <w:lang w:val="sq-AL"/>
        </w:rPr>
        <w:t>5</w:t>
      </w:r>
      <w:r>
        <w:rPr>
          <w:lang w:val="sq-AL"/>
        </w:rPr>
        <w:t xml:space="preserve"> ishin më të </w:t>
      </w:r>
      <w:r w:rsidR="00205C1E">
        <w:rPr>
          <w:lang w:val="sq-AL"/>
        </w:rPr>
        <w:t>ulëta</w:t>
      </w:r>
      <w:r>
        <w:rPr>
          <w:lang w:val="sq-AL"/>
        </w:rPr>
        <w:t xml:space="preserve"> për </w:t>
      </w:r>
      <w:r w:rsidR="00205C1E">
        <w:rPr>
          <w:lang w:val="sq-AL"/>
        </w:rPr>
        <w:t>3.5</w:t>
      </w:r>
      <w:r>
        <w:rPr>
          <w:lang w:val="sq-AL"/>
        </w:rPr>
        <w:t>% krahasuar me vitin paraprak 202</w:t>
      </w:r>
      <w:r w:rsidR="00205C1E">
        <w:rPr>
          <w:lang w:val="sq-AL"/>
        </w:rPr>
        <w:t>4</w:t>
      </w:r>
      <w:r>
        <w:rPr>
          <w:lang w:val="sq-AL"/>
        </w:rPr>
        <w:t xml:space="preserve"> dhe rreth 1</w:t>
      </w:r>
      <w:r w:rsidR="00205C1E">
        <w:rPr>
          <w:lang w:val="sq-AL"/>
        </w:rPr>
        <w:t>9.73</w:t>
      </w:r>
      <w:r>
        <w:rPr>
          <w:lang w:val="sq-AL"/>
        </w:rPr>
        <w:t>% më të larta krahasuar me vitin 202</w:t>
      </w:r>
      <w:r w:rsidR="00205C1E">
        <w:rPr>
          <w:lang w:val="sq-AL"/>
        </w:rPr>
        <w:t>3</w:t>
      </w:r>
      <w:r>
        <w:rPr>
          <w:lang w:val="sq-AL"/>
        </w:rPr>
        <w:t xml:space="preserve">. </w:t>
      </w:r>
    </w:p>
    <w:p w14:paraId="61AC2458" w14:textId="0B7714B7" w:rsidR="000936BC" w:rsidRDefault="000936BC" w:rsidP="000936BC">
      <w:pPr>
        <w:ind w:left="360"/>
        <w:jc w:val="both"/>
        <w:rPr>
          <w:lang w:val="sq-AL"/>
        </w:rPr>
      </w:pPr>
    </w:p>
    <w:p w14:paraId="228EA5E8" w14:textId="2FCDE4FC" w:rsidR="000936BC" w:rsidRPr="000936BC" w:rsidRDefault="00205C1E" w:rsidP="000936BC">
      <w:pPr>
        <w:ind w:left="360"/>
        <w:jc w:val="both"/>
        <w:rPr>
          <w:lang w:val="sq-AL"/>
        </w:rPr>
      </w:pPr>
      <w:r>
        <w:rPr>
          <w:lang w:val="sq-AL"/>
        </w:rPr>
        <w:t>Ajo që duhet theksuar nga të dhënat në këtë raport vërejmë se në</w:t>
      </w:r>
      <w:r w:rsidR="000936BC">
        <w:rPr>
          <w:lang w:val="sq-AL"/>
        </w:rPr>
        <w:t xml:space="preserve"> kategori</w:t>
      </w:r>
      <w:r>
        <w:rPr>
          <w:lang w:val="sq-AL"/>
        </w:rPr>
        <w:t>në</w:t>
      </w:r>
      <w:r w:rsidR="000936BC">
        <w:rPr>
          <w:lang w:val="sq-AL"/>
        </w:rPr>
        <w:t xml:space="preserve"> e shpenzimeve </w:t>
      </w:r>
      <w:r>
        <w:rPr>
          <w:lang w:val="sq-AL"/>
        </w:rPr>
        <w:t>për subvencione kemi rritje të vazhdueshme të shpenzimeve e cila është një indikatorë së qeverisja komunale vazhdimisht rrit shpenzimet të cilat prekin individë dhe OJQ të cilat përfitojnë fonde publike</w:t>
      </w:r>
      <w:r w:rsidR="00B813DC">
        <w:rPr>
          <w:lang w:val="sq-AL"/>
        </w:rPr>
        <w:t xml:space="preserve">, </w:t>
      </w:r>
      <w:r>
        <w:rPr>
          <w:lang w:val="sq-AL"/>
        </w:rPr>
        <w:t xml:space="preserve">po ashtu </w:t>
      </w:r>
      <w:r w:rsidR="00B813DC">
        <w:rPr>
          <w:lang w:val="sq-AL"/>
        </w:rPr>
        <w:t>shpenzimet janë rritur</w:t>
      </w:r>
      <w:r>
        <w:rPr>
          <w:lang w:val="sq-AL"/>
        </w:rPr>
        <w:t xml:space="preserve"> edhe në</w:t>
      </w:r>
      <w:r w:rsidR="00B813DC">
        <w:rPr>
          <w:lang w:val="sq-AL"/>
        </w:rPr>
        <w:t xml:space="preserve"> kategorinë e Investimeve Kapitale</w:t>
      </w:r>
      <w:r>
        <w:rPr>
          <w:lang w:val="sq-AL"/>
        </w:rPr>
        <w:t xml:space="preserve"> përveç në vitin 2025 ku kemi një zvogëlim të këtyre shpenzimeve në raport me vitin 2024 për 3.5%.</w:t>
      </w:r>
    </w:p>
    <w:p w14:paraId="2F76A180" w14:textId="0624080A" w:rsidR="000842E4" w:rsidRDefault="000842E4" w:rsidP="000842E4">
      <w:pPr>
        <w:jc w:val="both"/>
        <w:rPr>
          <w:lang w:val="sq-AL"/>
        </w:rPr>
      </w:pPr>
    </w:p>
    <w:p w14:paraId="2DAC3AC3" w14:textId="63F7D3BA" w:rsidR="000842E4" w:rsidRDefault="000842E4" w:rsidP="000842E4">
      <w:pPr>
        <w:jc w:val="both"/>
        <w:rPr>
          <w:lang w:val="sq-AL"/>
        </w:rPr>
      </w:pPr>
    </w:p>
    <w:p w14:paraId="32C5FB0F" w14:textId="77777777" w:rsidR="00B813DC" w:rsidRDefault="00B813DC" w:rsidP="000842E4">
      <w:pPr>
        <w:jc w:val="both"/>
        <w:rPr>
          <w:lang w:val="sq-AL"/>
        </w:rPr>
        <w:sectPr w:rsidR="00B813DC" w:rsidSect="00BA5CEC">
          <w:headerReference w:type="default" r:id="rId9"/>
          <w:pgSz w:w="12240" w:h="15840"/>
          <w:pgMar w:top="1440" w:right="1440" w:bottom="1440" w:left="1440" w:header="720" w:footer="720" w:gutter="0"/>
          <w:cols w:space="720"/>
          <w:titlePg/>
          <w:docGrid w:linePitch="360"/>
        </w:sectPr>
      </w:pPr>
    </w:p>
    <w:p w14:paraId="36C2810D" w14:textId="7C6180A5" w:rsidR="000842E4" w:rsidRDefault="00955163" w:rsidP="000842E4">
      <w:pPr>
        <w:jc w:val="both"/>
        <w:rPr>
          <w:lang w:val="sq-AL"/>
        </w:rPr>
      </w:pPr>
      <w:r>
        <w:rPr>
          <w:b/>
          <w:bCs/>
          <w:noProof/>
          <w:sz w:val="36"/>
          <w:szCs w:val="36"/>
        </w:rPr>
        <w:lastRenderedPageBreak/>
        <mc:AlternateContent>
          <mc:Choice Requires="wps">
            <w:drawing>
              <wp:anchor distT="0" distB="0" distL="114300" distR="114300" simplePos="0" relativeHeight="251677696" behindDoc="0" locked="0" layoutInCell="1" allowOverlap="1" wp14:anchorId="1A012B7C" wp14:editId="7245B8F4">
                <wp:simplePos x="0" y="0"/>
                <wp:positionH relativeFrom="column">
                  <wp:posOffset>7077759</wp:posOffset>
                </wp:positionH>
                <wp:positionV relativeFrom="paragraph">
                  <wp:posOffset>-280670</wp:posOffset>
                </wp:positionV>
                <wp:extent cx="710418" cy="309489"/>
                <wp:effectExtent l="0" t="0" r="0" b="0"/>
                <wp:wrapNone/>
                <wp:docPr id="1283115596"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0F68D2" w14:textId="71EC4495"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12B7C" id="_x0000_s1033" type="#_x0000_t15" style="position:absolute;left:0;text-align:left;margin-left:557.3pt;margin-top:-22.1pt;width:55.95pt;height:24.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" adj="16895" fillcolor="white [3212]" stroked="f" strokeweight="1pt">
                <v:textbox>
                  <w:txbxContent>
                    <w:p w14:paraId="200F68D2" w14:textId="71EC4495"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3</w:t>
                      </w:r>
                    </w:p>
                  </w:txbxContent>
                </v:textbox>
              </v:shape>
            </w:pict>
          </mc:Fallback>
        </mc:AlternateContent>
      </w:r>
    </w:p>
    <w:p w14:paraId="6B2DB8AA" w14:textId="03C9BA0F" w:rsidR="000842E4" w:rsidRDefault="00635C41" w:rsidP="00635C41">
      <w:pPr>
        <w:jc w:val="center"/>
        <w:rPr>
          <w:lang w:val="sq-AL"/>
        </w:rPr>
      </w:pPr>
      <w:r>
        <w:rPr>
          <w:lang w:val="sq-AL"/>
        </w:rPr>
        <w:t>SHPENZIMET SIPAS KATEGORIVE EKONOMIKE PËR TË GJITHA DREJTORITË KOMUNALE PËR 2023, 2024 dhe 2025</w:t>
      </w:r>
    </w:p>
    <w:p w14:paraId="5CE5074A" w14:textId="36CF8F49" w:rsidR="000842E4" w:rsidRDefault="00635C41" w:rsidP="00A065E8">
      <w:pPr>
        <w:tabs>
          <w:tab w:val="left" w:pos="2933"/>
        </w:tabs>
        <w:jc w:val="both"/>
        <w:rPr>
          <w:lang w:val="sq-AL"/>
        </w:rPr>
      </w:pPr>
      <w:r w:rsidRPr="00635C41">
        <w:rPr>
          <w:noProof/>
        </w:rPr>
        <w:drawing>
          <wp:anchor distT="0" distB="0" distL="114300" distR="114300" simplePos="0" relativeHeight="251713536" behindDoc="1" locked="0" layoutInCell="1" allowOverlap="1" wp14:anchorId="0F73F690" wp14:editId="77D568B1">
            <wp:simplePos x="0" y="0"/>
            <wp:positionH relativeFrom="margin">
              <wp:posOffset>-1270</wp:posOffset>
            </wp:positionH>
            <wp:positionV relativeFrom="paragraph">
              <wp:posOffset>58346</wp:posOffset>
            </wp:positionV>
            <wp:extent cx="9486900" cy="2436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00" cy="2436495"/>
                    </a:xfrm>
                    <a:prstGeom prst="rect">
                      <a:avLst/>
                    </a:prstGeom>
                    <a:noFill/>
                    <a:ln>
                      <a:noFill/>
                    </a:ln>
                  </pic:spPr>
                </pic:pic>
              </a:graphicData>
            </a:graphic>
          </wp:anchor>
        </w:drawing>
      </w:r>
      <w:r w:rsidR="00A065E8">
        <w:rPr>
          <w:lang w:val="sq-AL"/>
        </w:rPr>
        <w:tab/>
      </w:r>
    </w:p>
    <w:p w14:paraId="4163C3C4" w14:textId="1BDC1E13" w:rsidR="000842E4" w:rsidRDefault="000842E4" w:rsidP="000842E4">
      <w:pPr>
        <w:jc w:val="both"/>
        <w:rPr>
          <w:lang w:val="sq-AL"/>
        </w:rPr>
      </w:pPr>
    </w:p>
    <w:p w14:paraId="36F5C0E3" w14:textId="0F79C6D9" w:rsidR="000842E4" w:rsidRDefault="000842E4" w:rsidP="000842E4">
      <w:pPr>
        <w:jc w:val="both"/>
        <w:rPr>
          <w:lang w:val="sq-AL"/>
        </w:rPr>
      </w:pPr>
    </w:p>
    <w:p w14:paraId="45680C47" w14:textId="360F0447" w:rsidR="000842E4" w:rsidRDefault="000842E4" w:rsidP="000842E4">
      <w:pPr>
        <w:jc w:val="both"/>
        <w:rPr>
          <w:lang w:val="sq-AL"/>
        </w:rPr>
      </w:pPr>
    </w:p>
    <w:p w14:paraId="549B7124" w14:textId="77777777" w:rsidR="00EE31EA" w:rsidRDefault="00EE31EA" w:rsidP="000842E4">
      <w:pPr>
        <w:jc w:val="both"/>
        <w:rPr>
          <w:lang w:val="sq-AL"/>
        </w:rPr>
      </w:pPr>
    </w:p>
    <w:p w14:paraId="4E35A50B" w14:textId="77777777" w:rsidR="00635C41" w:rsidRPr="00635C41" w:rsidRDefault="00635C41" w:rsidP="00635C41">
      <w:pPr>
        <w:rPr>
          <w:lang w:val="sq-AL"/>
        </w:rPr>
      </w:pPr>
    </w:p>
    <w:p w14:paraId="35BEA1F5" w14:textId="77777777" w:rsidR="00635C41" w:rsidRPr="00635C41" w:rsidRDefault="00635C41" w:rsidP="00635C41">
      <w:pPr>
        <w:rPr>
          <w:lang w:val="sq-AL"/>
        </w:rPr>
      </w:pPr>
    </w:p>
    <w:p w14:paraId="6326CB06" w14:textId="77777777" w:rsidR="00635C41" w:rsidRPr="00635C41" w:rsidRDefault="00635C41" w:rsidP="00635C41">
      <w:pPr>
        <w:rPr>
          <w:lang w:val="sq-AL"/>
        </w:rPr>
      </w:pPr>
    </w:p>
    <w:p w14:paraId="6CA42BB1" w14:textId="77777777" w:rsidR="00635C41" w:rsidRPr="00635C41" w:rsidRDefault="00635C41" w:rsidP="00635C41">
      <w:pPr>
        <w:rPr>
          <w:lang w:val="sq-AL"/>
        </w:rPr>
      </w:pPr>
    </w:p>
    <w:p w14:paraId="6A32EC8F" w14:textId="72CBB2B6" w:rsidR="00635C41" w:rsidRDefault="00635C41" w:rsidP="00635C41">
      <w:pPr>
        <w:tabs>
          <w:tab w:val="left" w:pos="2749"/>
        </w:tabs>
        <w:rPr>
          <w:lang w:val="sq-AL"/>
        </w:rPr>
      </w:pPr>
      <w:r>
        <w:rPr>
          <w:lang w:val="sq-AL"/>
        </w:rPr>
        <w:tab/>
      </w:r>
      <w:r>
        <w:rPr>
          <w:noProof/>
        </w:rPr>
        <w:drawing>
          <wp:anchor distT="0" distB="0" distL="114300" distR="114300" simplePos="0" relativeHeight="251714560" behindDoc="1" locked="0" layoutInCell="1" allowOverlap="1" wp14:anchorId="0B93DEA4" wp14:editId="511E3879">
            <wp:simplePos x="0" y="0"/>
            <wp:positionH relativeFrom="column">
              <wp:posOffset>1744345</wp:posOffset>
            </wp:positionH>
            <wp:positionV relativeFrom="paragraph">
              <wp:posOffset>1270</wp:posOffset>
            </wp:positionV>
            <wp:extent cx="6625590" cy="2772410"/>
            <wp:effectExtent l="0" t="0" r="3810" b="8890"/>
            <wp:wrapNone/>
            <wp:docPr id="2" name="Chart 2">
              <a:extLst xmlns:a="http://schemas.openxmlformats.org/drawingml/2006/main">
                <a:ext uri="{FF2B5EF4-FFF2-40B4-BE49-F238E27FC236}">
                  <a16:creationId xmlns:a16="http://schemas.microsoft.com/office/drawing/2014/main" id="{FB045469-B8B4-604D-65AB-A8C923B6F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02A34DE" w14:textId="3EAA19D1" w:rsidR="00635C41" w:rsidRPr="00635C41" w:rsidRDefault="00635C41" w:rsidP="00635C41">
      <w:pPr>
        <w:tabs>
          <w:tab w:val="left" w:pos="2749"/>
        </w:tabs>
        <w:rPr>
          <w:lang w:val="sq-AL"/>
        </w:rPr>
        <w:sectPr w:rsidR="00635C41" w:rsidRPr="00635C41" w:rsidSect="00B813DC">
          <w:headerReference w:type="default" r:id="rId12"/>
          <w:pgSz w:w="15840" w:h="12240" w:orient="landscape"/>
          <w:pgMar w:top="990" w:right="450" w:bottom="360" w:left="450" w:header="720" w:footer="720" w:gutter="0"/>
          <w:cols w:space="720"/>
          <w:docGrid w:linePitch="360"/>
        </w:sectPr>
      </w:pPr>
      <w:r>
        <w:rPr>
          <w:lang w:val="sq-AL"/>
        </w:rPr>
        <w:tab/>
      </w:r>
    </w:p>
    <w:p w14:paraId="3019EC6F" w14:textId="73C1BF32" w:rsidR="000842E4" w:rsidRDefault="00955163" w:rsidP="000842E4">
      <w:pPr>
        <w:jc w:val="both"/>
        <w:rPr>
          <w:lang w:val="sq-AL"/>
        </w:rPr>
      </w:pPr>
      <w:r>
        <w:rPr>
          <w:b/>
          <w:bCs/>
          <w:noProof/>
          <w:sz w:val="36"/>
          <w:szCs w:val="36"/>
        </w:rPr>
        <w:lastRenderedPageBreak/>
        <mc:AlternateContent>
          <mc:Choice Requires="wps">
            <w:drawing>
              <wp:anchor distT="0" distB="0" distL="114300" distR="114300" simplePos="0" relativeHeight="251679744" behindDoc="0" locked="0" layoutInCell="1" allowOverlap="1" wp14:anchorId="293CE349" wp14:editId="0F6962A3">
                <wp:simplePos x="0" y="0"/>
                <wp:positionH relativeFrom="column">
                  <wp:posOffset>5468669</wp:posOffset>
                </wp:positionH>
                <wp:positionV relativeFrom="paragraph">
                  <wp:posOffset>-290830</wp:posOffset>
                </wp:positionV>
                <wp:extent cx="710418" cy="309489"/>
                <wp:effectExtent l="0" t="0" r="0" b="0"/>
                <wp:wrapNone/>
                <wp:docPr id="1080396842"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35B842" w14:textId="74DE502D"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3CE349" id="_x0000_s1034" type="#_x0000_t15" style="position:absolute;left:0;text-align:left;margin-left:430.6pt;margin-top:-22.9pt;width:55.95pt;height:24.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" adj="16895" fillcolor="white [3212]" stroked="f" strokeweight="1pt">
                <v:textbox>
                  <w:txbxContent>
                    <w:p w14:paraId="7B35B842" w14:textId="74DE502D"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4</w:t>
                      </w:r>
                    </w:p>
                  </w:txbxContent>
                </v:textbox>
              </v:shape>
            </w:pict>
          </mc:Fallback>
        </mc:AlternateContent>
      </w:r>
    </w:p>
    <w:p w14:paraId="4ED62B4D" w14:textId="0732F56B" w:rsidR="000842E4" w:rsidRPr="00A56A34" w:rsidRDefault="00A56A34" w:rsidP="00A56A34">
      <w:pPr>
        <w:spacing w:after="0"/>
        <w:jc w:val="both"/>
        <w:rPr>
          <w:sz w:val="36"/>
          <w:szCs w:val="36"/>
          <w:lang w:val="sq-AL"/>
        </w:rPr>
      </w:pPr>
      <w:bookmarkStart w:id="0" w:name="_Hlk188745244"/>
      <w:r w:rsidRPr="00A56A34">
        <w:rPr>
          <w:sz w:val="36"/>
          <w:szCs w:val="36"/>
          <w:lang w:val="sq-AL"/>
        </w:rPr>
        <w:t>KRYETARI DHE ASAMBLEJA KOMUNALE</w:t>
      </w:r>
    </w:p>
    <w:p w14:paraId="2DEDD137" w14:textId="1F11E5C4" w:rsidR="000842E4" w:rsidRDefault="00A56A34" w:rsidP="00A56A34">
      <w:pPr>
        <w:spacing w:after="0"/>
        <w:rPr>
          <w:lang w:val="sq-AL"/>
        </w:rPr>
      </w:pPr>
      <w:r>
        <w:rPr>
          <w:lang w:val="sq-AL"/>
        </w:rPr>
        <w:t>Shpenzimet në kategorinë e pagave, mallra&amp;shërbime, shpenzimet komunale, subvencionet dhe investimet kapitale për 202</w:t>
      </w:r>
      <w:r w:rsidR="00D50FCC">
        <w:rPr>
          <w:lang w:val="sq-AL"/>
        </w:rPr>
        <w:t>3</w:t>
      </w:r>
      <w:r>
        <w:rPr>
          <w:lang w:val="sq-AL"/>
        </w:rPr>
        <w:t>, 202</w:t>
      </w:r>
      <w:r w:rsidR="00D50FCC">
        <w:rPr>
          <w:lang w:val="sq-AL"/>
        </w:rPr>
        <w:t>4</w:t>
      </w:r>
      <w:r>
        <w:rPr>
          <w:lang w:val="sq-AL"/>
        </w:rPr>
        <w:t xml:space="preserve"> dhe 202</w:t>
      </w:r>
      <w:r w:rsidR="00D50FCC">
        <w:rPr>
          <w:lang w:val="sq-AL"/>
        </w:rPr>
        <w:t>5</w:t>
      </w:r>
    </w:p>
    <w:bookmarkEnd w:id="0"/>
    <w:p w14:paraId="6C8D8DE7" w14:textId="77777777" w:rsidR="00A56A34" w:rsidRDefault="00A56A34" w:rsidP="000842E4">
      <w:pPr>
        <w:jc w:val="both"/>
        <w:rPr>
          <w:lang w:val="sq-AL"/>
        </w:rPr>
      </w:pPr>
    </w:p>
    <w:p w14:paraId="21DBE547" w14:textId="705AE169" w:rsidR="000842E4" w:rsidRDefault="00D50FCC" w:rsidP="000842E4">
      <w:pPr>
        <w:jc w:val="both"/>
        <w:rPr>
          <w:lang w:val="sq-AL"/>
        </w:rPr>
      </w:pPr>
      <w:r>
        <w:rPr>
          <w:noProof/>
        </w:rPr>
        <w:drawing>
          <wp:inline distT="0" distB="0" distL="0" distR="0" wp14:anchorId="6986681C" wp14:editId="58F9B12C">
            <wp:extent cx="6106795" cy="3080657"/>
            <wp:effectExtent l="0" t="0" r="8255" b="5715"/>
            <wp:docPr id="3" name="Chart 3">
              <a:extLst xmlns:a="http://schemas.openxmlformats.org/drawingml/2006/main">
                <a:ext uri="{FF2B5EF4-FFF2-40B4-BE49-F238E27FC236}">
                  <a16:creationId xmlns:a16="http://schemas.microsoft.com/office/drawing/2014/main" id="{40E1E7C0-7A1B-45B1-1AF9-217CAF0BB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65ED48" w14:textId="77777777" w:rsidR="00517DF5" w:rsidRPr="00517DF5" w:rsidRDefault="00517DF5" w:rsidP="00517DF5">
      <w:pPr>
        <w:rPr>
          <w:lang w:val="sq-AL"/>
        </w:rPr>
      </w:pPr>
    </w:p>
    <w:p w14:paraId="4D84A00F" w14:textId="77777777" w:rsidR="00517DF5" w:rsidRDefault="00517DF5" w:rsidP="00517DF5">
      <w:pPr>
        <w:rPr>
          <w:lang w:val="sq-AL"/>
        </w:rPr>
      </w:pPr>
    </w:p>
    <w:p w14:paraId="5E9E198B" w14:textId="6E9C0294" w:rsidR="00B80CC5" w:rsidRDefault="00B80CC5" w:rsidP="00B80CC5">
      <w:pPr>
        <w:jc w:val="both"/>
        <w:rPr>
          <w:lang w:val="sq-AL"/>
        </w:rPr>
      </w:pPr>
      <w:r>
        <w:rPr>
          <w:lang w:val="sq-AL"/>
        </w:rPr>
        <w:t>Shpenzimet në zyrën e Kretarit të Komunës kanë qenë vetëm në tri kategori, atë pagave, mallra&amp;shërbime dhe subvencioneve.</w:t>
      </w:r>
    </w:p>
    <w:p w14:paraId="57EFB67F" w14:textId="55ED480A" w:rsidR="00517DF5" w:rsidRDefault="00517DF5" w:rsidP="00517DF5">
      <w:pPr>
        <w:jc w:val="both"/>
        <w:rPr>
          <w:lang w:val="sq-AL"/>
        </w:rPr>
      </w:pPr>
      <w:r>
        <w:rPr>
          <w:lang w:val="sq-AL"/>
        </w:rPr>
        <w:t>Kategoria që ka rritje të theksuar të shpenzimeve të cilat janë pjesë e zyrës së Kryetarit të Komunës janë subvencionet, ku shihet një trend i rritjes së tyre. Në vitin 202</w:t>
      </w:r>
      <w:r w:rsidR="00D50FCC">
        <w:rPr>
          <w:lang w:val="sq-AL"/>
        </w:rPr>
        <w:t>3</w:t>
      </w:r>
      <w:r>
        <w:rPr>
          <w:lang w:val="sq-AL"/>
        </w:rPr>
        <w:t xml:space="preserve"> këto shpenzime ishin rreth </w:t>
      </w:r>
      <w:r w:rsidR="00D50FCC">
        <w:rPr>
          <w:lang w:val="sq-AL"/>
        </w:rPr>
        <w:t>3</w:t>
      </w:r>
      <w:r>
        <w:rPr>
          <w:lang w:val="sq-AL"/>
        </w:rPr>
        <w:t>.</w:t>
      </w:r>
      <w:r w:rsidR="00D50FCC">
        <w:rPr>
          <w:lang w:val="sq-AL"/>
        </w:rPr>
        <w:t>5</w:t>
      </w:r>
      <w:r>
        <w:rPr>
          <w:lang w:val="sq-AL"/>
        </w:rPr>
        <w:t xml:space="preserve"> milion euro, në vitin 202</w:t>
      </w:r>
      <w:r w:rsidR="00D50FCC">
        <w:rPr>
          <w:lang w:val="sq-AL"/>
        </w:rPr>
        <w:t>4</w:t>
      </w:r>
      <w:r>
        <w:rPr>
          <w:lang w:val="sq-AL"/>
        </w:rPr>
        <w:t xml:space="preserve"> janë rritur për </w:t>
      </w:r>
      <w:r w:rsidR="00D50FCC">
        <w:rPr>
          <w:lang w:val="sq-AL"/>
        </w:rPr>
        <w:t>0.</w:t>
      </w:r>
      <w:r>
        <w:rPr>
          <w:lang w:val="sq-AL"/>
        </w:rPr>
        <w:t>5 milion euro më shumë se në vitin 202</w:t>
      </w:r>
      <w:r w:rsidR="00D50FCC">
        <w:rPr>
          <w:lang w:val="sq-AL"/>
        </w:rPr>
        <w:t>3</w:t>
      </w:r>
      <w:r>
        <w:rPr>
          <w:lang w:val="sq-AL"/>
        </w:rPr>
        <w:t xml:space="preserve"> më saktësisht rreth </w:t>
      </w:r>
      <w:r w:rsidR="00D50FCC">
        <w:rPr>
          <w:lang w:val="sq-AL"/>
        </w:rPr>
        <w:t>4</w:t>
      </w:r>
      <w:r>
        <w:rPr>
          <w:lang w:val="sq-AL"/>
        </w:rPr>
        <w:t xml:space="preserve"> milion euro apo </w:t>
      </w:r>
      <w:r w:rsidR="00D50FCC">
        <w:rPr>
          <w:lang w:val="sq-AL"/>
        </w:rPr>
        <w:t>14</w:t>
      </w:r>
      <w:r>
        <w:rPr>
          <w:lang w:val="sq-AL"/>
        </w:rPr>
        <w:t>%, ndërsa në vitin 202</w:t>
      </w:r>
      <w:r w:rsidR="00D50FCC">
        <w:rPr>
          <w:lang w:val="sq-AL"/>
        </w:rPr>
        <w:t>5</w:t>
      </w:r>
      <w:r>
        <w:rPr>
          <w:lang w:val="sq-AL"/>
        </w:rPr>
        <w:t xml:space="preserve"> krahasuar me vitin 202</w:t>
      </w:r>
      <w:r w:rsidR="00D50FCC">
        <w:rPr>
          <w:lang w:val="sq-AL"/>
        </w:rPr>
        <w:t>3</w:t>
      </w:r>
      <w:r>
        <w:rPr>
          <w:lang w:val="sq-AL"/>
        </w:rPr>
        <w:t xml:space="preserve"> shpenzimet për subvencione janë rritur përafërsisht </w:t>
      </w:r>
      <w:r w:rsidR="00D50FCC">
        <w:rPr>
          <w:lang w:val="sq-AL"/>
        </w:rPr>
        <w:t>1</w:t>
      </w:r>
      <w:r>
        <w:rPr>
          <w:lang w:val="sq-AL"/>
        </w:rPr>
        <w:t xml:space="preserve"> milion euro apo rreth </w:t>
      </w:r>
      <w:r w:rsidR="00CF1EFD">
        <w:rPr>
          <w:lang w:val="sq-AL"/>
        </w:rPr>
        <w:t>25.7</w:t>
      </w:r>
      <w:r>
        <w:rPr>
          <w:lang w:val="sq-AL"/>
        </w:rPr>
        <w:t>% më shumë. Ndërsa në vitin 202</w:t>
      </w:r>
      <w:r w:rsidR="00CF1EFD">
        <w:rPr>
          <w:lang w:val="sq-AL"/>
        </w:rPr>
        <w:t>5</w:t>
      </w:r>
      <w:r>
        <w:rPr>
          <w:lang w:val="sq-AL"/>
        </w:rPr>
        <w:t xml:space="preserve"> krahasuar me vitin </w:t>
      </w:r>
      <w:r w:rsidR="00CF1EFD">
        <w:rPr>
          <w:lang w:val="sq-AL"/>
        </w:rPr>
        <w:t xml:space="preserve">paraprak </w:t>
      </w:r>
      <w:r>
        <w:rPr>
          <w:lang w:val="sq-AL"/>
        </w:rPr>
        <w:t>202</w:t>
      </w:r>
      <w:r w:rsidR="00CF1EFD">
        <w:rPr>
          <w:lang w:val="sq-AL"/>
        </w:rPr>
        <w:t>4</w:t>
      </w:r>
      <w:r>
        <w:rPr>
          <w:lang w:val="sq-AL"/>
        </w:rPr>
        <w:t xml:space="preserve"> shpenzimet për subvencione ishin rritur për rreth 0.</w:t>
      </w:r>
      <w:r w:rsidR="00CF1EFD">
        <w:rPr>
          <w:lang w:val="sq-AL"/>
        </w:rPr>
        <w:t>48</w:t>
      </w:r>
      <w:r>
        <w:rPr>
          <w:lang w:val="sq-AL"/>
        </w:rPr>
        <w:t xml:space="preserve"> milion euro më shumë.</w:t>
      </w:r>
    </w:p>
    <w:p w14:paraId="30E18666" w14:textId="77777777" w:rsidR="00B80CC5" w:rsidRDefault="00B80CC5" w:rsidP="00517DF5">
      <w:pPr>
        <w:jc w:val="both"/>
        <w:rPr>
          <w:lang w:val="sq-AL"/>
        </w:rPr>
      </w:pPr>
    </w:p>
    <w:p w14:paraId="78E75BBA" w14:textId="77777777" w:rsidR="00B80CC5" w:rsidRDefault="00B80CC5" w:rsidP="00517DF5">
      <w:pPr>
        <w:jc w:val="both"/>
        <w:rPr>
          <w:lang w:val="sq-AL"/>
        </w:rPr>
      </w:pPr>
    </w:p>
    <w:p w14:paraId="2A913813" w14:textId="77777777" w:rsidR="00B80CC5" w:rsidRDefault="00B80CC5" w:rsidP="00517DF5">
      <w:pPr>
        <w:jc w:val="both"/>
        <w:rPr>
          <w:lang w:val="sq-AL"/>
        </w:rPr>
      </w:pPr>
    </w:p>
    <w:p w14:paraId="2DA05877" w14:textId="77777777" w:rsidR="00B80CC5" w:rsidRDefault="00B80CC5" w:rsidP="00517DF5">
      <w:pPr>
        <w:jc w:val="both"/>
        <w:rPr>
          <w:lang w:val="sq-AL"/>
        </w:rPr>
      </w:pPr>
    </w:p>
    <w:p w14:paraId="5DB05EDC" w14:textId="77777777" w:rsidR="00B80CC5" w:rsidRDefault="00B80CC5" w:rsidP="00517DF5">
      <w:pPr>
        <w:jc w:val="both"/>
        <w:rPr>
          <w:lang w:val="sq-AL"/>
        </w:rPr>
      </w:pPr>
    </w:p>
    <w:p w14:paraId="2EA3864A" w14:textId="77777777" w:rsidR="00B80CC5" w:rsidRDefault="00B80CC5" w:rsidP="00517DF5">
      <w:pPr>
        <w:jc w:val="both"/>
        <w:rPr>
          <w:lang w:val="sq-AL"/>
        </w:rPr>
      </w:pPr>
    </w:p>
    <w:p w14:paraId="50B08931" w14:textId="2D921A4A" w:rsidR="00B80CC5" w:rsidRDefault="008E2718" w:rsidP="00517DF5">
      <w:pPr>
        <w:jc w:val="both"/>
        <w:rPr>
          <w:lang w:val="sq-AL"/>
        </w:rPr>
      </w:pPr>
      <w:r>
        <w:rPr>
          <w:b/>
          <w:bCs/>
          <w:noProof/>
          <w:sz w:val="36"/>
          <w:szCs w:val="36"/>
        </w:rPr>
        <w:lastRenderedPageBreak/>
        <mc:AlternateContent>
          <mc:Choice Requires="wps">
            <w:drawing>
              <wp:anchor distT="0" distB="0" distL="114300" distR="114300" simplePos="0" relativeHeight="251681792" behindDoc="0" locked="0" layoutInCell="1" allowOverlap="1" wp14:anchorId="40D7AA0E" wp14:editId="7E0EDA65">
                <wp:simplePos x="0" y="0"/>
                <wp:positionH relativeFrom="column">
                  <wp:posOffset>5436870</wp:posOffset>
                </wp:positionH>
                <wp:positionV relativeFrom="paragraph">
                  <wp:posOffset>-293007</wp:posOffset>
                </wp:positionV>
                <wp:extent cx="709930" cy="309245"/>
                <wp:effectExtent l="0" t="0" r="0" b="0"/>
                <wp:wrapNone/>
                <wp:docPr id="121367727" name="Arrow: Pentagon 11"/>
                <wp:cNvGraphicFramePr/>
                <a:graphic xmlns:a="http://schemas.openxmlformats.org/drawingml/2006/main">
                  <a:graphicData uri="http://schemas.microsoft.com/office/word/2010/wordprocessingShape">
                    <wps:wsp>
                      <wps:cNvSpPr/>
                      <wps:spPr>
                        <a:xfrm>
                          <a:off x="0" y="0"/>
                          <a:ext cx="709930" cy="309245"/>
                        </a:xfrm>
                        <a:prstGeom prst="homePlate">
                          <a:avLst/>
                        </a:prstGeom>
                        <a:solidFill>
                          <a:sysClr val="window" lastClr="FFFFFF"/>
                        </a:solidFill>
                        <a:ln w="12700" cap="flat" cmpd="sng" algn="ctr">
                          <a:noFill/>
                          <a:prstDash val="solid"/>
                          <a:miter lim="800000"/>
                        </a:ln>
                        <a:effectLst/>
                      </wps:spPr>
                      <wps:txbx>
                        <w:txbxContent>
                          <w:p w14:paraId="01D4A7AB" w14:textId="1894C051"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7AA0E" id="_x0000_s1035" type="#_x0000_t15" style="position:absolute;left:0;text-align:left;margin-left:428.1pt;margin-top:-23.05pt;width:55.9pt;height:24.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" adj="16896" fillcolor="window" stroked="f" strokeweight="1pt">
                <v:textbox>
                  <w:txbxContent>
                    <w:p w14:paraId="01D4A7AB" w14:textId="1894C051"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5</w:t>
                      </w:r>
                    </w:p>
                  </w:txbxContent>
                </v:textbox>
              </v:shape>
            </w:pict>
          </mc:Fallback>
        </mc:AlternateContent>
      </w:r>
    </w:p>
    <w:p w14:paraId="6D97F2D6" w14:textId="69E91330" w:rsidR="00B80CC5" w:rsidRDefault="00955163" w:rsidP="00955163">
      <w:pPr>
        <w:tabs>
          <w:tab w:val="left" w:pos="8972"/>
        </w:tabs>
        <w:spacing w:after="0"/>
        <w:jc w:val="both"/>
        <w:rPr>
          <w:sz w:val="36"/>
          <w:szCs w:val="36"/>
          <w:lang w:val="sq-AL"/>
        </w:rPr>
      </w:pPr>
      <w:r>
        <w:rPr>
          <w:sz w:val="36"/>
          <w:szCs w:val="36"/>
          <w:lang w:val="sq-AL"/>
        </w:rPr>
        <w:tab/>
      </w:r>
    </w:p>
    <w:p w14:paraId="38144C1D" w14:textId="484617B7" w:rsidR="00B80CC5" w:rsidRPr="00A56A34" w:rsidRDefault="00B80CC5" w:rsidP="00B80CC5">
      <w:pPr>
        <w:spacing w:after="0"/>
        <w:jc w:val="both"/>
        <w:rPr>
          <w:sz w:val="36"/>
          <w:szCs w:val="36"/>
          <w:lang w:val="sq-AL"/>
        </w:rPr>
      </w:pPr>
      <w:r>
        <w:rPr>
          <w:sz w:val="36"/>
          <w:szCs w:val="36"/>
          <w:lang w:val="sq-AL"/>
        </w:rPr>
        <w:t>DREJTORIA E ADIMINISTRATËS</w:t>
      </w:r>
    </w:p>
    <w:p w14:paraId="7DB8CCA6" w14:textId="49BF2D1C" w:rsidR="00B80CC5" w:rsidRDefault="00B80CC5" w:rsidP="00B80CC5">
      <w:pPr>
        <w:spacing w:after="0"/>
        <w:rPr>
          <w:lang w:val="sq-AL"/>
        </w:rPr>
      </w:pPr>
      <w:r>
        <w:rPr>
          <w:lang w:val="sq-AL"/>
        </w:rPr>
        <w:t>Shpenzimet në kategorinë e pagave, mallra&amp;shërbime, shpenzimet komunale, subvencionet dhe investimet kapitale për 202</w:t>
      </w:r>
      <w:r w:rsidR="00CF1EFD">
        <w:rPr>
          <w:lang w:val="sq-AL"/>
        </w:rPr>
        <w:t>3</w:t>
      </w:r>
      <w:r>
        <w:rPr>
          <w:lang w:val="sq-AL"/>
        </w:rPr>
        <w:t>, 202</w:t>
      </w:r>
      <w:r w:rsidR="00CF1EFD">
        <w:rPr>
          <w:lang w:val="sq-AL"/>
        </w:rPr>
        <w:t>4</w:t>
      </w:r>
      <w:r>
        <w:rPr>
          <w:lang w:val="sq-AL"/>
        </w:rPr>
        <w:t xml:space="preserve"> dhe 202</w:t>
      </w:r>
      <w:r w:rsidR="00CF1EFD">
        <w:rPr>
          <w:lang w:val="sq-AL"/>
        </w:rPr>
        <w:t>5</w:t>
      </w:r>
    </w:p>
    <w:p w14:paraId="588FF718" w14:textId="1E78D091" w:rsidR="00B80CC5" w:rsidRDefault="00CF1EFD" w:rsidP="00517DF5">
      <w:pPr>
        <w:jc w:val="both"/>
        <w:rPr>
          <w:lang w:val="sq-AL"/>
        </w:rPr>
      </w:pPr>
      <w:r>
        <w:rPr>
          <w:noProof/>
        </w:rPr>
        <w:drawing>
          <wp:anchor distT="0" distB="0" distL="114300" distR="114300" simplePos="0" relativeHeight="251715584" behindDoc="1" locked="0" layoutInCell="1" allowOverlap="1" wp14:anchorId="26762808" wp14:editId="1ADD46BC">
            <wp:simplePos x="0" y="0"/>
            <wp:positionH relativeFrom="margin">
              <wp:align>right</wp:align>
            </wp:positionH>
            <wp:positionV relativeFrom="paragraph">
              <wp:posOffset>319042</wp:posOffset>
            </wp:positionV>
            <wp:extent cx="6286500" cy="4044043"/>
            <wp:effectExtent l="0" t="0" r="0" b="13970"/>
            <wp:wrapNone/>
            <wp:docPr id="4" name="Chart 4">
              <a:extLst xmlns:a="http://schemas.openxmlformats.org/drawingml/2006/main">
                <a:ext uri="{FF2B5EF4-FFF2-40B4-BE49-F238E27FC236}">
                  <a16:creationId xmlns:a16="http://schemas.microsoft.com/office/drawing/2014/main" id="{5FC67764-23ED-1616-FAB4-EA9CB0322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A9CC2C2" w14:textId="4EFEC282" w:rsidR="00B80CC5" w:rsidRDefault="00B80CC5" w:rsidP="00CF1EFD">
      <w:pPr>
        <w:jc w:val="center"/>
        <w:rPr>
          <w:lang w:val="sq-AL"/>
        </w:rPr>
      </w:pPr>
    </w:p>
    <w:p w14:paraId="0D18033B" w14:textId="797BDA16" w:rsidR="00B80CC5" w:rsidRDefault="00B80CC5" w:rsidP="00517DF5">
      <w:pPr>
        <w:jc w:val="both"/>
        <w:rPr>
          <w:lang w:val="sq-AL"/>
        </w:rPr>
      </w:pPr>
    </w:p>
    <w:p w14:paraId="3D32A404" w14:textId="74768D48" w:rsidR="00666841" w:rsidRPr="00666841" w:rsidRDefault="00666841" w:rsidP="00666841">
      <w:pPr>
        <w:rPr>
          <w:lang w:val="sq-AL"/>
        </w:rPr>
      </w:pPr>
    </w:p>
    <w:p w14:paraId="4349A409" w14:textId="105A6127" w:rsidR="00666841" w:rsidRPr="00666841" w:rsidRDefault="00666841" w:rsidP="00666841">
      <w:pPr>
        <w:rPr>
          <w:lang w:val="sq-AL"/>
        </w:rPr>
      </w:pPr>
    </w:p>
    <w:p w14:paraId="16A09227" w14:textId="349F316B" w:rsidR="00666841" w:rsidRPr="00666841" w:rsidRDefault="00666841" w:rsidP="00666841">
      <w:pPr>
        <w:rPr>
          <w:lang w:val="sq-AL"/>
        </w:rPr>
      </w:pPr>
    </w:p>
    <w:p w14:paraId="713257A9" w14:textId="63DE2CFB" w:rsidR="00666841" w:rsidRPr="00666841" w:rsidRDefault="00666841" w:rsidP="00666841">
      <w:pPr>
        <w:rPr>
          <w:lang w:val="sq-AL"/>
        </w:rPr>
      </w:pPr>
    </w:p>
    <w:p w14:paraId="19C1D0C0" w14:textId="72FC59C9" w:rsidR="00666841" w:rsidRPr="00666841" w:rsidRDefault="00666841" w:rsidP="00666841">
      <w:pPr>
        <w:rPr>
          <w:lang w:val="sq-AL"/>
        </w:rPr>
      </w:pPr>
    </w:p>
    <w:p w14:paraId="20856B7F" w14:textId="429E13CB" w:rsidR="00666841" w:rsidRPr="00666841" w:rsidRDefault="00666841" w:rsidP="00666841">
      <w:pPr>
        <w:rPr>
          <w:lang w:val="sq-AL"/>
        </w:rPr>
      </w:pPr>
    </w:p>
    <w:p w14:paraId="09C5A3DB" w14:textId="1CF36AF0" w:rsidR="00666841" w:rsidRPr="00666841" w:rsidRDefault="00666841" w:rsidP="00666841">
      <w:pPr>
        <w:rPr>
          <w:lang w:val="sq-AL"/>
        </w:rPr>
      </w:pPr>
    </w:p>
    <w:p w14:paraId="708B8369" w14:textId="35190792" w:rsidR="00666841" w:rsidRPr="00666841" w:rsidRDefault="00666841" w:rsidP="00666841">
      <w:pPr>
        <w:rPr>
          <w:lang w:val="sq-AL"/>
        </w:rPr>
      </w:pPr>
    </w:p>
    <w:p w14:paraId="51601E57" w14:textId="096387FD" w:rsidR="00666841" w:rsidRPr="00666841" w:rsidRDefault="00666841" w:rsidP="00666841">
      <w:pPr>
        <w:rPr>
          <w:lang w:val="sq-AL"/>
        </w:rPr>
      </w:pPr>
    </w:p>
    <w:p w14:paraId="06F1D64E" w14:textId="25FBED60" w:rsidR="00666841" w:rsidRPr="00666841" w:rsidRDefault="00666841" w:rsidP="00666841">
      <w:pPr>
        <w:rPr>
          <w:lang w:val="sq-AL"/>
        </w:rPr>
      </w:pPr>
    </w:p>
    <w:p w14:paraId="3D565AAE" w14:textId="64ED999A" w:rsidR="00666841" w:rsidRPr="00666841" w:rsidRDefault="00666841" w:rsidP="00666841">
      <w:pPr>
        <w:rPr>
          <w:lang w:val="sq-AL"/>
        </w:rPr>
      </w:pPr>
    </w:p>
    <w:p w14:paraId="2D55F4B5" w14:textId="371F94C5" w:rsidR="00666841" w:rsidRDefault="00666841" w:rsidP="00666841">
      <w:pPr>
        <w:jc w:val="both"/>
        <w:rPr>
          <w:lang w:val="sq-AL"/>
        </w:rPr>
      </w:pPr>
      <w:r>
        <w:rPr>
          <w:lang w:val="sq-AL"/>
        </w:rPr>
        <w:t>Në Drejtorinë e Administratës shpenzimet më të larta kanë qenë në kategorinë e Mallra&amp;Shërbimeve, pastaj pagat, shpenzimet komunale dhe investimet kapitale. Në vitin 202</w:t>
      </w:r>
      <w:r w:rsidR="00CF1EFD">
        <w:rPr>
          <w:lang w:val="sq-AL"/>
        </w:rPr>
        <w:t>3</w:t>
      </w:r>
      <w:r>
        <w:rPr>
          <w:lang w:val="sq-AL"/>
        </w:rPr>
        <w:t xml:space="preserve"> shpenzimet në kategorinëe mallra&amp;shërbimeve ishin rreth 1</w:t>
      </w:r>
      <w:r w:rsidR="00CF1EFD">
        <w:rPr>
          <w:lang w:val="sq-AL"/>
        </w:rPr>
        <w:t>.1</w:t>
      </w:r>
      <w:r>
        <w:rPr>
          <w:lang w:val="sq-AL"/>
        </w:rPr>
        <w:t xml:space="preserve"> milion euro, në vitin 202</w:t>
      </w:r>
      <w:r w:rsidR="00CF1EFD">
        <w:rPr>
          <w:lang w:val="sq-AL"/>
        </w:rPr>
        <w:t>4</w:t>
      </w:r>
      <w:r>
        <w:rPr>
          <w:lang w:val="sq-AL"/>
        </w:rPr>
        <w:t xml:space="preserve"> këto shpenzime ishin </w:t>
      </w:r>
      <w:r w:rsidR="00CF1EFD">
        <w:rPr>
          <w:lang w:val="sq-AL"/>
        </w:rPr>
        <w:t>zvogëluar</w:t>
      </w:r>
      <w:r>
        <w:rPr>
          <w:lang w:val="sq-AL"/>
        </w:rPr>
        <w:t xml:space="preserve"> për </w:t>
      </w:r>
      <w:r w:rsidR="00CF1EFD">
        <w:rPr>
          <w:lang w:val="sq-AL"/>
        </w:rPr>
        <w:t>9</w:t>
      </w:r>
      <w:r>
        <w:rPr>
          <w:lang w:val="sq-AL"/>
        </w:rPr>
        <w:t>0,000 euro apo 1.</w:t>
      </w:r>
      <w:r w:rsidR="00CF1EFD">
        <w:rPr>
          <w:lang w:val="sq-AL"/>
        </w:rPr>
        <w:t>01</w:t>
      </w:r>
      <w:r>
        <w:rPr>
          <w:lang w:val="sq-AL"/>
        </w:rPr>
        <w:t xml:space="preserve"> milion euro, ndërsa në vitin 202</w:t>
      </w:r>
      <w:r w:rsidR="00CF1EFD">
        <w:rPr>
          <w:lang w:val="sq-AL"/>
        </w:rPr>
        <w:t>5</w:t>
      </w:r>
      <w:r>
        <w:rPr>
          <w:lang w:val="sq-AL"/>
        </w:rPr>
        <w:t xml:space="preserve"> këto shpenzime përsëri </w:t>
      </w:r>
      <w:r w:rsidR="00CF1EFD">
        <w:rPr>
          <w:lang w:val="sq-AL"/>
        </w:rPr>
        <w:t>ishin rritur për</w:t>
      </w:r>
      <w:r>
        <w:rPr>
          <w:lang w:val="sq-AL"/>
        </w:rPr>
        <w:t xml:space="preserve"> rreth </w:t>
      </w:r>
      <w:r w:rsidR="00CF1EFD">
        <w:rPr>
          <w:lang w:val="sq-AL"/>
        </w:rPr>
        <w:t>145</w:t>
      </w:r>
      <w:r>
        <w:rPr>
          <w:lang w:val="sq-AL"/>
        </w:rPr>
        <w:t xml:space="preserve">,000 euro më </w:t>
      </w:r>
      <w:r w:rsidR="00CF1EFD">
        <w:rPr>
          <w:lang w:val="sq-AL"/>
        </w:rPr>
        <w:t>shumë dhe duke e arritur shifrën prej 1.16 milion euro</w:t>
      </w:r>
    </w:p>
    <w:p w14:paraId="0BF042C3" w14:textId="2FB7A6E2" w:rsidR="00666841" w:rsidRDefault="00666841" w:rsidP="00666841">
      <w:pPr>
        <w:jc w:val="both"/>
        <w:rPr>
          <w:lang w:val="sq-AL"/>
        </w:rPr>
      </w:pPr>
      <w:r>
        <w:rPr>
          <w:lang w:val="sq-AL"/>
        </w:rPr>
        <w:t xml:space="preserve">Shpenzimet në kategorinë e investimeve kapitale në vitin </w:t>
      </w:r>
      <w:r w:rsidR="00CF1EFD">
        <w:rPr>
          <w:lang w:val="sq-AL"/>
        </w:rPr>
        <w:t>2023</w:t>
      </w:r>
      <w:r>
        <w:rPr>
          <w:lang w:val="sq-AL"/>
        </w:rPr>
        <w:t xml:space="preserve"> ishin rreth </w:t>
      </w:r>
      <w:r w:rsidR="00CF1EFD">
        <w:rPr>
          <w:lang w:val="sq-AL"/>
        </w:rPr>
        <w:t>105,000</w:t>
      </w:r>
      <w:r>
        <w:rPr>
          <w:lang w:val="sq-AL"/>
        </w:rPr>
        <w:t xml:space="preserve"> mijë euro, në vitin 202</w:t>
      </w:r>
      <w:r w:rsidR="00CF1EFD">
        <w:rPr>
          <w:lang w:val="sq-AL"/>
        </w:rPr>
        <w:t>4</w:t>
      </w:r>
      <w:r>
        <w:rPr>
          <w:lang w:val="sq-AL"/>
        </w:rPr>
        <w:t xml:space="preserve"> këto shpenzime ishin rritur rreth </w:t>
      </w:r>
      <w:r w:rsidR="00CF1EFD">
        <w:rPr>
          <w:lang w:val="sq-AL"/>
        </w:rPr>
        <w:t>241.000</w:t>
      </w:r>
      <w:r>
        <w:rPr>
          <w:lang w:val="sq-AL"/>
        </w:rPr>
        <w:t xml:space="preserve"> mijë euro më shumë apo rreth </w:t>
      </w:r>
      <w:r w:rsidR="00B26E2E">
        <w:rPr>
          <w:lang w:val="sq-AL"/>
        </w:rPr>
        <w:t>230</w:t>
      </w:r>
      <w:r>
        <w:rPr>
          <w:lang w:val="sq-AL"/>
        </w:rPr>
        <w:t>% më shumë</w:t>
      </w:r>
      <w:r w:rsidR="001856A3">
        <w:rPr>
          <w:lang w:val="sq-AL"/>
        </w:rPr>
        <w:t xml:space="preserve"> shpenzime. Në vitin 202</w:t>
      </w:r>
      <w:r w:rsidR="00B26E2E">
        <w:rPr>
          <w:lang w:val="sq-AL"/>
        </w:rPr>
        <w:t>5</w:t>
      </w:r>
      <w:r w:rsidR="001856A3">
        <w:rPr>
          <w:lang w:val="sq-AL"/>
        </w:rPr>
        <w:t xml:space="preserve"> investimet kapitale kapin vlerën e rreth </w:t>
      </w:r>
      <w:r w:rsidR="00B26E2E">
        <w:rPr>
          <w:lang w:val="sq-AL"/>
        </w:rPr>
        <w:t>434</w:t>
      </w:r>
      <w:r w:rsidR="001856A3">
        <w:rPr>
          <w:lang w:val="sq-AL"/>
        </w:rPr>
        <w:t xml:space="preserve"> mijë eurove apo rreth </w:t>
      </w:r>
      <w:r w:rsidR="00B26E2E">
        <w:rPr>
          <w:lang w:val="sq-AL"/>
        </w:rPr>
        <w:t>88</w:t>
      </w:r>
      <w:r w:rsidR="001856A3">
        <w:rPr>
          <w:lang w:val="sq-AL"/>
        </w:rPr>
        <w:t xml:space="preserve"> mijë euro më shumë se në vitin 202</w:t>
      </w:r>
      <w:r w:rsidR="00B26E2E">
        <w:rPr>
          <w:lang w:val="sq-AL"/>
        </w:rPr>
        <w:t>4</w:t>
      </w:r>
      <w:r w:rsidR="001856A3">
        <w:rPr>
          <w:lang w:val="sq-AL"/>
        </w:rPr>
        <w:t xml:space="preserve"> dhe </w:t>
      </w:r>
      <w:r w:rsidR="00B26E2E">
        <w:rPr>
          <w:lang w:val="sq-AL"/>
        </w:rPr>
        <w:t>329</w:t>
      </w:r>
      <w:r w:rsidR="001856A3">
        <w:rPr>
          <w:lang w:val="sq-AL"/>
        </w:rPr>
        <w:t xml:space="preserve"> mijë euro më shumë se në vitin 202</w:t>
      </w:r>
      <w:r w:rsidR="00B26E2E">
        <w:rPr>
          <w:lang w:val="sq-AL"/>
        </w:rPr>
        <w:t>3</w:t>
      </w:r>
      <w:r w:rsidR="001856A3">
        <w:rPr>
          <w:lang w:val="sq-AL"/>
        </w:rPr>
        <w:t>. Pra ka një rritje të lehtë të invetimeve kapitale nga drejtoria e administratës në vitin 202</w:t>
      </w:r>
      <w:r w:rsidR="00B26E2E">
        <w:rPr>
          <w:lang w:val="sq-AL"/>
        </w:rPr>
        <w:t>5</w:t>
      </w:r>
      <w:r w:rsidR="001856A3">
        <w:rPr>
          <w:lang w:val="sq-AL"/>
        </w:rPr>
        <w:t xml:space="preserve"> krahasuar me dy vitet paraprake.</w:t>
      </w:r>
    </w:p>
    <w:p w14:paraId="031634DA" w14:textId="6AB18D11" w:rsidR="00E15136" w:rsidRDefault="00E15136" w:rsidP="00666841">
      <w:pPr>
        <w:jc w:val="both"/>
        <w:rPr>
          <w:lang w:val="sq-AL"/>
        </w:rPr>
      </w:pPr>
    </w:p>
    <w:p w14:paraId="51D90422" w14:textId="601475C4" w:rsidR="00E15136" w:rsidRDefault="00E15136" w:rsidP="00666841">
      <w:pPr>
        <w:jc w:val="both"/>
        <w:rPr>
          <w:lang w:val="sq-AL"/>
        </w:rPr>
      </w:pPr>
    </w:p>
    <w:p w14:paraId="1F0062F8" w14:textId="314E2434" w:rsidR="007146BE" w:rsidRDefault="007146BE" w:rsidP="00666841">
      <w:pPr>
        <w:jc w:val="both"/>
        <w:rPr>
          <w:lang w:val="sq-AL"/>
        </w:rPr>
      </w:pPr>
    </w:p>
    <w:p w14:paraId="1DCFBB94" w14:textId="3813AA82" w:rsidR="0027210D" w:rsidRDefault="0027210D" w:rsidP="00666841">
      <w:pPr>
        <w:jc w:val="both"/>
        <w:rPr>
          <w:lang w:val="sq-AL"/>
        </w:rPr>
      </w:pPr>
      <w:r>
        <w:rPr>
          <w:b/>
          <w:bCs/>
          <w:noProof/>
          <w:sz w:val="36"/>
          <w:szCs w:val="36"/>
        </w:rPr>
        <w:lastRenderedPageBreak/>
        <mc:AlternateContent>
          <mc:Choice Requires="wps">
            <w:drawing>
              <wp:anchor distT="0" distB="0" distL="114300" distR="114300" simplePos="0" relativeHeight="251683840" behindDoc="0" locked="0" layoutInCell="1" allowOverlap="1" wp14:anchorId="1D9897FA" wp14:editId="35EF5F75">
                <wp:simplePos x="0" y="0"/>
                <wp:positionH relativeFrom="column">
                  <wp:posOffset>5450840</wp:posOffset>
                </wp:positionH>
                <wp:positionV relativeFrom="paragraph">
                  <wp:posOffset>-280307</wp:posOffset>
                </wp:positionV>
                <wp:extent cx="709930" cy="309245"/>
                <wp:effectExtent l="0" t="0" r="0" b="0"/>
                <wp:wrapNone/>
                <wp:docPr id="2061466668" name="Arrow: Pentagon 11"/>
                <wp:cNvGraphicFramePr/>
                <a:graphic xmlns:a="http://schemas.openxmlformats.org/drawingml/2006/main">
                  <a:graphicData uri="http://schemas.microsoft.com/office/word/2010/wordprocessingShape">
                    <wps:wsp>
                      <wps:cNvSpPr/>
                      <wps:spPr>
                        <a:xfrm>
                          <a:off x="0" y="0"/>
                          <a:ext cx="709930" cy="309245"/>
                        </a:xfrm>
                        <a:prstGeom prst="homePlate">
                          <a:avLst/>
                        </a:prstGeom>
                        <a:solidFill>
                          <a:sysClr val="window" lastClr="FFFFFF"/>
                        </a:solidFill>
                        <a:ln w="12700" cap="flat" cmpd="sng" algn="ctr">
                          <a:noFill/>
                          <a:prstDash val="solid"/>
                          <a:miter lim="800000"/>
                        </a:ln>
                        <a:effectLst/>
                      </wps:spPr>
                      <wps:txbx>
                        <w:txbxContent>
                          <w:p w14:paraId="32B720B1" w14:textId="15EE2BF5"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9897FA" id="_x0000_s1036" type="#_x0000_t15" style="position:absolute;left:0;text-align:left;margin-left:429.2pt;margin-top:-22.05pt;width:55.9pt;height:24.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" adj="16896" fillcolor="window" stroked="f" strokeweight="1pt">
                <v:textbox>
                  <w:txbxContent>
                    <w:p w14:paraId="32B720B1" w14:textId="15EE2BF5"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6</w:t>
                      </w:r>
                    </w:p>
                  </w:txbxContent>
                </v:textbox>
              </v:shape>
            </w:pict>
          </mc:Fallback>
        </mc:AlternateContent>
      </w:r>
    </w:p>
    <w:p w14:paraId="72475E8A" w14:textId="3C2A267F" w:rsidR="0027210D" w:rsidRDefault="0027210D" w:rsidP="00666841">
      <w:pPr>
        <w:jc w:val="both"/>
        <w:rPr>
          <w:lang w:val="sq-AL"/>
        </w:rPr>
      </w:pPr>
    </w:p>
    <w:p w14:paraId="696D5EC9" w14:textId="0C5BBA56" w:rsidR="00E15136" w:rsidRPr="00A56A34" w:rsidRDefault="00E15136" w:rsidP="00E15136">
      <w:pPr>
        <w:spacing w:after="0"/>
        <w:jc w:val="both"/>
        <w:rPr>
          <w:sz w:val="36"/>
          <w:szCs w:val="36"/>
          <w:lang w:val="sq-AL"/>
        </w:rPr>
      </w:pPr>
      <w:r>
        <w:rPr>
          <w:sz w:val="36"/>
          <w:szCs w:val="36"/>
          <w:lang w:val="sq-AL"/>
        </w:rPr>
        <w:t>DREJTORIA E INSPEKTORIATEVE</w:t>
      </w:r>
    </w:p>
    <w:p w14:paraId="23DA3EC8" w14:textId="42F62591" w:rsidR="00E15136" w:rsidRDefault="00E15136" w:rsidP="00E15136">
      <w:pPr>
        <w:spacing w:after="0"/>
        <w:rPr>
          <w:lang w:val="sq-AL"/>
        </w:rPr>
      </w:pPr>
      <w:r>
        <w:rPr>
          <w:lang w:val="sq-AL"/>
        </w:rPr>
        <w:t>Shpenzimet në kategorinë e pagave, mallra&amp;shërbime, shpenzimet komunale, subvencionet dhe investimet kapitale për 202</w:t>
      </w:r>
      <w:r w:rsidR="00B26E2E">
        <w:rPr>
          <w:lang w:val="sq-AL"/>
        </w:rPr>
        <w:t>3</w:t>
      </w:r>
      <w:r>
        <w:rPr>
          <w:lang w:val="sq-AL"/>
        </w:rPr>
        <w:t>, 202</w:t>
      </w:r>
      <w:r w:rsidR="00B26E2E">
        <w:rPr>
          <w:lang w:val="sq-AL"/>
        </w:rPr>
        <w:t>4</w:t>
      </w:r>
      <w:r>
        <w:rPr>
          <w:lang w:val="sq-AL"/>
        </w:rPr>
        <w:t xml:space="preserve"> dhe 202</w:t>
      </w:r>
      <w:r w:rsidR="00B26E2E">
        <w:rPr>
          <w:lang w:val="sq-AL"/>
        </w:rPr>
        <w:t>5</w:t>
      </w:r>
    </w:p>
    <w:p w14:paraId="7D52B818" w14:textId="65E7AC1F" w:rsidR="00E15136" w:rsidRDefault="00B26E2E" w:rsidP="00666841">
      <w:pPr>
        <w:jc w:val="both"/>
        <w:rPr>
          <w:lang w:val="sq-AL"/>
        </w:rPr>
      </w:pPr>
      <w:r>
        <w:rPr>
          <w:noProof/>
        </w:rPr>
        <w:drawing>
          <wp:anchor distT="0" distB="0" distL="114300" distR="114300" simplePos="0" relativeHeight="251716608" behindDoc="1" locked="0" layoutInCell="1" allowOverlap="1" wp14:anchorId="317B7F12" wp14:editId="3B2DD815">
            <wp:simplePos x="0" y="0"/>
            <wp:positionH relativeFrom="column">
              <wp:posOffset>176893</wp:posOffset>
            </wp:positionH>
            <wp:positionV relativeFrom="paragraph">
              <wp:posOffset>186236</wp:posOffset>
            </wp:positionV>
            <wp:extent cx="6057900" cy="2743200"/>
            <wp:effectExtent l="0" t="0" r="0" b="0"/>
            <wp:wrapNone/>
            <wp:docPr id="6" name="Chart 6">
              <a:extLst xmlns:a="http://schemas.openxmlformats.org/drawingml/2006/main">
                <a:ext uri="{FF2B5EF4-FFF2-40B4-BE49-F238E27FC236}">
                  <a16:creationId xmlns:a16="http://schemas.microsoft.com/office/drawing/2014/main" id="{BD459904-1E4F-4693-96ED-FCE4EB82C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6DED4C93" w14:textId="71F883DD" w:rsidR="00E15136" w:rsidRDefault="00E15136" w:rsidP="00B26E2E">
      <w:pPr>
        <w:jc w:val="center"/>
        <w:rPr>
          <w:lang w:val="sq-AL"/>
        </w:rPr>
      </w:pPr>
    </w:p>
    <w:p w14:paraId="4D377DA4" w14:textId="50B98A46" w:rsidR="00AB156E" w:rsidRPr="00AB156E" w:rsidRDefault="00AB156E" w:rsidP="00AB156E">
      <w:pPr>
        <w:rPr>
          <w:lang w:val="sq-AL"/>
        </w:rPr>
      </w:pPr>
    </w:p>
    <w:p w14:paraId="1BA87148" w14:textId="0C35FBA5" w:rsidR="00AB156E" w:rsidRPr="00AB156E" w:rsidRDefault="00AB156E" w:rsidP="00AB156E">
      <w:pPr>
        <w:rPr>
          <w:lang w:val="sq-AL"/>
        </w:rPr>
      </w:pPr>
    </w:p>
    <w:p w14:paraId="521FAC8E" w14:textId="0627A763" w:rsidR="00AB156E" w:rsidRPr="00AB156E" w:rsidRDefault="00AB156E" w:rsidP="00AB156E">
      <w:pPr>
        <w:rPr>
          <w:lang w:val="sq-AL"/>
        </w:rPr>
      </w:pPr>
    </w:p>
    <w:p w14:paraId="3A7C56AA" w14:textId="77D98547" w:rsidR="00AB156E" w:rsidRPr="00AB156E" w:rsidRDefault="00AB156E" w:rsidP="00AB156E">
      <w:pPr>
        <w:rPr>
          <w:lang w:val="sq-AL"/>
        </w:rPr>
      </w:pPr>
    </w:p>
    <w:p w14:paraId="07E17EE1" w14:textId="50D67757" w:rsidR="00AB156E" w:rsidRPr="00AB156E" w:rsidRDefault="00AB156E" w:rsidP="00AB156E">
      <w:pPr>
        <w:rPr>
          <w:lang w:val="sq-AL"/>
        </w:rPr>
      </w:pPr>
    </w:p>
    <w:p w14:paraId="0D867E65" w14:textId="7E2E57F6" w:rsidR="00AB156E" w:rsidRPr="00AB156E" w:rsidRDefault="00AB156E" w:rsidP="00AB156E">
      <w:pPr>
        <w:rPr>
          <w:lang w:val="sq-AL"/>
        </w:rPr>
      </w:pPr>
    </w:p>
    <w:p w14:paraId="00B87920" w14:textId="2155C228" w:rsidR="00AB156E" w:rsidRPr="00AB156E" w:rsidRDefault="00AB156E" w:rsidP="00AB156E">
      <w:pPr>
        <w:rPr>
          <w:lang w:val="sq-AL"/>
        </w:rPr>
      </w:pPr>
    </w:p>
    <w:p w14:paraId="1357D0C6" w14:textId="49A30A84" w:rsidR="00AB156E" w:rsidRPr="00AB156E" w:rsidRDefault="00AB156E" w:rsidP="00AB156E">
      <w:pPr>
        <w:rPr>
          <w:lang w:val="sq-AL"/>
        </w:rPr>
      </w:pPr>
    </w:p>
    <w:p w14:paraId="7C19AC8A" w14:textId="0E893E6B" w:rsidR="00AB156E" w:rsidRDefault="00AB156E" w:rsidP="00AB156E">
      <w:pPr>
        <w:rPr>
          <w:lang w:val="sq-AL"/>
        </w:rPr>
      </w:pPr>
    </w:p>
    <w:p w14:paraId="2D76609D" w14:textId="7EC38ADD" w:rsidR="00AB156E" w:rsidRDefault="00AB156E" w:rsidP="00AB156E">
      <w:pPr>
        <w:rPr>
          <w:lang w:val="sq-AL"/>
        </w:rPr>
      </w:pPr>
      <w:r>
        <w:rPr>
          <w:lang w:val="sq-AL"/>
        </w:rPr>
        <w:t xml:space="preserve">Siç shihet nga të dhënat më lartë, Drejtoria e inspektorateve në tre vitet e fundit ka pasur shpenzime vetëm në kategoritë e Pagave dhe Mallra&amp;Shërbim. </w:t>
      </w:r>
    </w:p>
    <w:p w14:paraId="58CAAC76" w14:textId="7FD4ED06" w:rsidR="00AB156E" w:rsidRDefault="00AB156E" w:rsidP="00AB156E">
      <w:pPr>
        <w:jc w:val="both"/>
        <w:rPr>
          <w:lang w:val="sq-AL"/>
        </w:rPr>
      </w:pPr>
      <w:r>
        <w:rPr>
          <w:lang w:val="sq-AL"/>
        </w:rPr>
        <w:t>Nga grafiku më lartë vërejmë që shpenzimet nga kategoria e pagave nga viti 202</w:t>
      </w:r>
      <w:r w:rsidR="00B26E2E">
        <w:rPr>
          <w:lang w:val="sq-AL"/>
        </w:rPr>
        <w:t>3</w:t>
      </w:r>
      <w:r>
        <w:rPr>
          <w:lang w:val="sq-AL"/>
        </w:rPr>
        <w:t xml:space="preserve"> deri në vitin 202</w:t>
      </w:r>
      <w:r w:rsidR="00B26E2E">
        <w:rPr>
          <w:lang w:val="sq-AL"/>
        </w:rPr>
        <w:t>5</w:t>
      </w:r>
      <w:r>
        <w:rPr>
          <w:lang w:val="sq-AL"/>
        </w:rPr>
        <w:t xml:space="preserve">  kanë pasur rritje deri në </w:t>
      </w:r>
      <w:r w:rsidR="00B26E2E">
        <w:rPr>
          <w:lang w:val="sq-AL"/>
        </w:rPr>
        <w:t>16</w:t>
      </w:r>
      <w:r>
        <w:rPr>
          <w:lang w:val="sq-AL"/>
        </w:rPr>
        <w:t xml:space="preserve"> % në vitin 202</w:t>
      </w:r>
      <w:r w:rsidR="00B26E2E">
        <w:rPr>
          <w:lang w:val="sq-AL"/>
        </w:rPr>
        <w:t>5</w:t>
      </w:r>
      <w:r>
        <w:rPr>
          <w:lang w:val="sq-AL"/>
        </w:rPr>
        <w:t>, ndërsa shpenzimet nga kategoria mallra&amp;shërbime në vitin 202</w:t>
      </w:r>
      <w:r w:rsidR="00B26E2E">
        <w:rPr>
          <w:lang w:val="sq-AL"/>
        </w:rPr>
        <w:t xml:space="preserve">4 </w:t>
      </w:r>
      <w:r>
        <w:rPr>
          <w:lang w:val="sq-AL"/>
        </w:rPr>
        <w:t>në raport me vitin 202</w:t>
      </w:r>
      <w:r w:rsidR="00B26E2E">
        <w:rPr>
          <w:lang w:val="sq-AL"/>
        </w:rPr>
        <w:t>3</w:t>
      </w:r>
      <w:r>
        <w:rPr>
          <w:lang w:val="sq-AL"/>
        </w:rPr>
        <w:t xml:space="preserve"> janë </w:t>
      </w:r>
      <w:r w:rsidR="00B26E2E">
        <w:rPr>
          <w:lang w:val="sq-AL"/>
        </w:rPr>
        <w:t>rritur</w:t>
      </w:r>
      <w:r>
        <w:rPr>
          <w:lang w:val="sq-AL"/>
        </w:rPr>
        <w:t xml:space="preserve"> për rreth </w:t>
      </w:r>
      <w:r w:rsidR="00B26E2E">
        <w:rPr>
          <w:lang w:val="sq-AL"/>
        </w:rPr>
        <w:t>6</w:t>
      </w:r>
      <w:r>
        <w:rPr>
          <w:lang w:val="sq-AL"/>
        </w:rPr>
        <w:t xml:space="preserve"> mijë euro, ndërsa në vitin 202</w:t>
      </w:r>
      <w:r w:rsidR="00B26E2E">
        <w:rPr>
          <w:lang w:val="sq-AL"/>
        </w:rPr>
        <w:t>5</w:t>
      </w:r>
      <w:r>
        <w:rPr>
          <w:lang w:val="sq-AL"/>
        </w:rPr>
        <w:t xml:space="preserve"> jan</w:t>
      </w:r>
      <w:r w:rsidR="00B26E2E">
        <w:rPr>
          <w:lang w:val="sq-AL"/>
        </w:rPr>
        <w:t>ë</w:t>
      </w:r>
      <w:r>
        <w:rPr>
          <w:lang w:val="sq-AL"/>
        </w:rPr>
        <w:t xml:space="preserve"> rritur sërish për rreth </w:t>
      </w:r>
      <w:r w:rsidR="00B26E2E">
        <w:rPr>
          <w:lang w:val="sq-AL"/>
        </w:rPr>
        <w:t>13</w:t>
      </w:r>
      <w:r>
        <w:rPr>
          <w:lang w:val="sq-AL"/>
        </w:rPr>
        <w:t xml:space="preserve"> mijë euro krahasuar me vitin 202</w:t>
      </w:r>
      <w:r w:rsidR="00B26E2E">
        <w:rPr>
          <w:lang w:val="sq-AL"/>
        </w:rPr>
        <w:t>4.</w:t>
      </w:r>
    </w:p>
    <w:p w14:paraId="2449E475" w14:textId="76791DC6" w:rsidR="007146BE" w:rsidRDefault="007146BE" w:rsidP="00AB156E">
      <w:pPr>
        <w:jc w:val="both"/>
        <w:rPr>
          <w:lang w:val="sq-AL"/>
        </w:rPr>
      </w:pPr>
    </w:p>
    <w:p w14:paraId="1D6F7202" w14:textId="6D6E47A7" w:rsidR="007146BE" w:rsidRDefault="007146BE" w:rsidP="00AB156E">
      <w:pPr>
        <w:jc w:val="both"/>
        <w:rPr>
          <w:lang w:val="sq-AL"/>
        </w:rPr>
      </w:pPr>
    </w:p>
    <w:p w14:paraId="4FDC8E87" w14:textId="68871763" w:rsidR="007146BE" w:rsidRDefault="007146BE" w:rsidP="00AB156E">
      <w:pPr>
        <w:jc w:val="both"/>
        <w:rPr>
          <w:lang w:val="sq-AL"/>
        </w:rPr>
      </w:pPr>
    </w:p>
    <w:p w14:paraId="5843C7C2" w14:textId="5C85A4F9" w:rsidR="007146BE" w:rsidRDefault="007146BE" w:rsidP="00AB156E">
      <w:pPr>
        <w:jc w:val="both"/>
        <w:rPr>
          <w:lang w:val="sq-AL"/>
        </w:rPr>
      </w:pPr>
    </w:p>
    <w:p w14:paraId="03EDDF8C" w14:textId="36392FCD" w:rsidR="007146BE" w:rsidRDefault="007146BE" w:rsidP="00AB156E">
      <w:pPr>
        <w:jc w:val="both"/>
        <w:rPr>
          <w:lang w:val="sq-AL"/>
        </w:rPr>
      </w:pPr>
    </w:p>
    <w:p w14:paraId="0BEFB224" w14:textId="03686B12" w:rsidR="007146BE" w:rsidRDefault="007146BE" w:rsidP="00AB156E">
      <w:pPr>
        <w:jc w:val="both"/>
        <w:rPr>
          <w:lang w:val="sq-AL"/>
        </w:rPr>
      </w:pPr>
    </w:p>
    <w:p w14:paraId="43351B04" w14:textId="53424B2F" w:rsidR="007146BE" w:rsidRDefault="007146BE" w:rsidP="00AB156E">
      <w:pPr>
        <w:jc w:val="both"/>
        <w:rPr>
          <w:lang w:val="sq-AL"/>
        </w:rPr>
      </w:pPr>
    </w:p>
    <w:p w14:paraId="0F2C2C36" w14:textId="76C2F6AB" w:rsidR="007146BE" w:rsidRDefault="007146BE" w:rsidP="00AB156E">
      <w:pPr>
        <w:jc w:val="both"/>
        <w:rPr>
          <w:lang w:val="sq-AL"/>
        </w:rPr>
      </w:pPr>
    </w:p>
    <w:p w14:paraId="37426DAB" w14:textId="1A3D69AE" w:rsidR="007146BE" w:rsidRDefault="007146BE" w:rsidP="00AB156E">
      <w:pPr>
        <w:jc w:val="both"/>
        <w:rPr>
          <w:lang w:val="sq-AL"/>
        </w:rPr>
      </w:pPr>
    </w:p>
    <w:p w14:paraId="51AFC24D" w14:textId="14429610" w:rsidR="008E2718" w:rsidRDefault="008E2718" w:rsidP="007146BE">
      <w:pPr>
        <w:spacing w:after="0"/>
        <w:jc w:val="both"/>
        <w:rPr>
          <w:sz w:val="36"/>
          <w:szCs w:val="36"/>
          <w:lang w:val="sq-AL"/>
        </w:rPr>
      </w:pPr>
      <w:r>
        <w:rPr>
          <w:b/>
          <w:bCs/>
          <w:noProof/>
          <w:sz w:val="36"/>
          <w:szCs w:val="36"/>
        </w:rPr>
        <w:lastRenderedPageBreak/>
        <mc:AlternateContent>
          <mc:Choice Requires="wps">
            <w:drawing>
              <wp:anchor distT="0" distB="0" distL="114300" distR="114300" simplePos="0" relativeHeight="251685888" behindDoc="0" locked="0" layoutInCell="1" allowOverlap="1" wp14:anchorId="40000AA0" wp14:editId="68C76987">
                <wp:simplePos x="0" y="0"/>
                <wp:positionH relativeFrom="column">
                  <wp:posOffset>5450840</wp:posOffset>
                </wp:positionH>
                <wp:positionV relativeFrom="paragraph">
                  <wp:posOffset>-283482</wp:posOffset>
                </wp:positionV>
                <wp:extent cx="709930" cy="309245"/>
                <wp:effectExtent l="0" t="0" r="0" b="0"/>
                <wp:wrapNone/>
                <wp:docPr id="569962362" name="Arrow: Pentagon 11"/>
                <wp:cNvGraphicFramePr/>
                <a:graphic xmlns:a="http://schemas.openxmlformats.org/drawingml/2006/main">
                  <a:graphicData uri="http://schemas.microsoft.com/office/word/2010/wordprocessingShape">
                    <wps:wsp>
                      <wps:cNvSpPr/>
                      <wps:spPr>
                        <a:xfrm>
                          <a:off x="0" y="0"/>
                          <a:ext cx="709930" cy="309245"/>
                        </a:xfrm>
                        <a:prstGeom prst="homePlate">
                          <a:avLst/>
                        </a:prstGeom>
                        <a:solidFill>
                          <a:sysClr val="window" lastClr="FFFFFF"/>
                        </a:solidFill>
                        <a:ln w="12700" cap="flat" cmpd="sng" algn="ctr">
                          <a:noFill/>
                          <a:prstDash val="solid"/>
                          <a:miter lim="800000"/>
                        </a:ln>
                        <a:effectLst/>
                      </wps:spPr>
                      <wps:txbx>
                        <w:txbxContent>
                          <w:p w14:paraId="2BEB2F79" w14:textId="69E72CEC"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00AA0" id="_x0000_s1037" type="#_x0000_t15" style="position:absolute;left:0;text-align:left;margin-left:429.2pt;margin-top:-22.3pt;width:55.9pt;height:24.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" adj="16896" fillcolor="window" stroked="f" strokeweight="1pt">
                <v:textbox>
                  <w:txbxContent>
                    <w:p w14:paraId="2BEB2F79" w14:textId="69E72CEC"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7</w:t>
                      </w:r>
                    </w:p>
                  </w:txbxContent>
                </v:textbox>
              </v:shape>
            </w:pict>
          </mc:Fallback>
        </mc:AlternateContent>
      </w:r>
    </w:p>
    <w:p w14:paraId="6EDDB783" w14:textId="1DA66A24" w:rsidR="007146BE" w:rsidRPr="00A56A34" w:rsidRDefault="007146BE" w:rsidP="007146BE">
      <w:pPr>
        <w:spacing w:after="0"/>
        <w:jc w:val="both"/>
        <w:rPr>
          <w:sz w:val="36"/>
          <w:szCs w:val="36"/>
          <w:lang w:val="sq-AL"/>
        </w:rPr>
      </w:pPr>
      <w:r>
        <w:rPr>
          <w:sz w:val="36"/>
          <w:szCs w:val="36"/>
          <w:lang w:val="sq-AL"/>
        </w:rPr>
        <w:t>ZYRA E KUVENDIT KOMUNAL</w:t>
      </w:r>
    </w:p>
    <w:p w14:paraId="4AD61453" w14:textId="0A8F149D" w:rsidR="007146BE" w:rsidRDefault="007146BE" w:rsidP="007146BE">
      <w:pPr>
        <w:spacing w:after="0"/>
        <w:rPr>
          <w:lang w:val="sq-AL"/>
        </w:rPr>
      </w:pPr>
      <w:r>
        <w:rPr>
          <w:lang w:val="sq-AL"/>
        </w:rPr>
        <w:t>Shpenzimet në kategorinë e pagave, mallra&amp;shërbime, shpenzimet komunale, subvencionet dhe investimet kapitale për 202</w:t>
      </w:r>
      <w:r w:rsidR="008E2718">
        <w:rPr>
          <w:lang w:val="sq-AL"/>
        </w:rPr>
        <w:t>3</w:t>
      </w:r>
      <w:r>
        <w:rPr>
          <w:lang w:val="sq-AL"/>
        </w:rPr>
        <w:t>, 202</w:t>
      </w:r>
      <w:r w:rsidR="008E2718">
        <w:rPr>
          <w:lang w:val="sq-AL"/>
        </w:rPr>
        <w:t>4</w:t>
      </w:r>
      <w:r>
        <w:rPr>
          <w:lang w:val="sq-AL"/>
        </w:rPr>
        <w:t xml:space="preserve"> dhe 202</w:t>
      </w:r>
      <w:r w:rsidR="008E2718">
        <w:rPr>
          <w:lang w:val="sq-AL"/>
        </w:rPr>
        <w:t>5</w:t>
      </w:r>
    </w:p>
    <w:p w14:paraId="6EE4B77C" w14:textId="3A7C446D" w:rsidR="007146BE" w:rsidRDefault="008E2718" w:rsidP="00AB156E">
      <w:pPr>
        <w:jc w:val="both"/>
        <w:rPr>
          <w:lang w:val="sq-AL"/>
        </w:rPr>
      </w:pPr>
      <w:r>
        <w:rPr>
          <w:noProof/>
        </w:rPr>
        <w:drawing>
          <wp:anchor distT="0" distB="0" distL="114300" distR="114300" simplePos="0" relativeHeight="251717632" behindDoc="1" locked="0" layoutInCell="1" allowOverlap="1" wp14:anchorId="4C59E23D" wp14:editId="45286052">
            <wp:simplePos x="0" y="0"/>
            <wp:positionH relativeFrom="margin">
              <wp:align>left</wp:align>
            </wp:positionH>
            <wp:positionV relativeFrom="paragraph">
              <wp:posOffset>1179</wp:posOffset>
            </wp:positionV>
            <wp:extent cx="6139543" cy="2677886"/>
            <wp:effectExtent l="0" t="0" r="13970" b="8255"/>
            <wp:wrapNone/>
            <wp:docPr id="7" name="Chart 7">
              <a:extLst xmlns:a="http://schemas.openxmlformats.org/drawingml/2006/main">
                <a:ext uri="{FF2B5EF4-FFF2-40B4-BE49-F238E27FC236}">
                  <a16:creationId xmlns:a16="http://schemas.microsoft.com/office/drawing/2014/main" id="{2C8B125D-91CC-5633-A516-571AE88D8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099095B" w14:textId="0C4DC2C6" w:rsidR="007146BE" w:rsidRDefault="007146BE" w:rsidP="00AB156E">
      <w:pPr>
        <w:jc w:val="both"/>
        <w:rPr>
          <w:lang w:val="sq-AL"/>
        </w:rPr>
      </w:pPr>
    </w:p>
    <w:p w14:paraId="06CBDD50" w14:textId="3475EAA7" w:rsidR="007146BE" w:rsidRPr="007146BE" w:rsidRDefault="007146BE" w:rsidP="007146BE">
      <w:pPr>
        <w:rPr>
          <w:lang w:val="sq-AL"/>
        </w:rPr>
      </w:pPr>
    </w:p>
    <w:p w14:paraId="65D3E818" w14:textId="4F08A457" w:rsidR="007146BE" w:rsidRPr="007146BE" w:rsidRDefault="007146BE" w:rsidP="007146BE">
      <w:pPr>
        <w:rPr>
          <w:lang w:val="sq-AL"/>
        </w:rPr>
      </w:pPr>
    </w:p>
    <w:p w14:paraId="6145F3E0" w14:textId="7D80C326" w:rsidR="007146BE" w:rsidRPr="007146BE" w:rsidRDefault="007146BE" w:rsidP="007146BE">
      <w:pPr>
        <w:rPr>
          <w:lang w:val="sq-AL"/>
        </w:rPr>
      </w:pPr>
    </w:p>
    <w:p w14:paraId="31C4A708" w14:textId="77777777" w:rsidR="007146BE" w:rsidRPr="007146BE" w:rsidRDefault="007146BE" w:rsidP="007146BE">
      <w:pPr>
        <w:rPr>
          <w:lang w:val="sq-AL"/>
        </w:rPr>
      </w:pPr>
    </w:p>
    <w:p w14:paraId="5DFACBDF" w14:textId="0309DE2E" w:rsidR="007146BE" w:rsidRPr="007146BE" w:rsidRDefault="007146BE" w:rsidP="007146BE">
      <w:pPr>
        <w:rPr>
          <w:lang w:val="sq-AL"/>
        </w:rPr>
      </w:pPr>
    </w:p>
    <w:p w14:paraId="423DF873" w14:textId="5F719D72" w:rsidR="007146BE" w:rsidRPr="007146BE" w:rsidRDefault="007146BE" w:rsidP="007146BE">
      <w:pPr>
        <w:rPr>
          <w:lang w:val="sq-AL"/>
        </w:rPr>
      </w:pPr>
    </w:p>
    <w:p w14:paraId="3831C996" w14:textId="77777777" w:rsidR="007146BE" w:rsidRPr="007146BE" w:rsidRDefault="007146BE" w:rsidP="007146BE">
      <w:pPr>
        <w:rPr>
          <w:lang w:val="sq-AL"/>
        </w:rPr>
      </w:pPr>
    </w:p>
    <w:p w14:paraId="453DC86D" w14:textId="71136FA8" w:rsidR="007146BE" w:rsidRDefault="007146BE" w:rsidP="007146BE">
      <w:pPr>
        <w:jc w:val="both"/>
        <w:rPr>
          <w:lang w:val="sq-AL"/>
        </w:rPr>
      </w:pPr>
      <w:r>
        <w:rPr>
          <w:lang w:val="sq-AL"/>
        </w:rPr>
        <w:t>Zyra e Kuvendit komunal ka pasur vetëm një kategori të shpenzimeve, atë të pagave.  Shpenzimet për pagat janë rritur nga viti në vit përgjatë këtyre tre viteve. Në vitin 202</w:t>
      </w:r>
      <w:r w:rsidR="008E2718">
        <w:rPr>
          <w:lang w:val="sq-AL"/>
        </w:rPr>
        <w:t>4</w:t>
      </w:r>
      <w:r>
        <w:rPr>
          <w:lang w:val="sq-AL"/>
        </w:rPr>
        <w:t xml:space="preserve"> shpenzimet në kategorinë e pagave janë rritur për </w:t>
      </w:r>
      <w:r w:rsidR="008E2718">
        <w:rPr>
          <w:lang w:val="sq-AL"/>
        </w:rPr>
        <w:t>rreth 34</w:t>
      </w:r>
      <w:r>
        <w:rPr>
          <w:lang w:val="sq-AL"/>
        </w:rPr>
        <w:t xml:space="preserve"> mijë euro më shumë se në vitin 202</w:t>
      </w:r>
      <w:r w:rsidR="008E2718">
        <w:rPr>
          <w:lang w:val="sq-AL"/>
        </w:rPr>
        <w:t>3</w:t>
      </w:r>
      <w:r>
        <w:rPr>
          <w:lang w:val="sq-AL"/>
        </w:rPr>
        <w:t xml:space="preserve"> apo shprehur në përqindje rreth </w:t>
      </w:r>
      <w:r w:rsidR="008E2718">
        <w:rPr>
          <w:lang w:val="sq-AL"/>
        </w:rPr>
        <w:t>9.48</w:t>
      </w:r>
      <w:r>
        <w:rPr>
          <w:lang w:val="sq-AL"/>
        </w:rPr>
        <w:t xml:space="preserve"> % më shumë. Po ashtu edhe në vitin 202</w:t>
      </w:r>
      <w:r w:rsidR="008E2718">
        <w:rPr>
          <w:lang w:val="sq-AL"/>
        </w:rPr>
        <w:t>5</w:t>
      </w:r>
      <w:r>
        <w:rPr>
          <w:lang w:val="sq-AL"/>
        </w:rPr>
        <w:t xml:space="preserve"> në raport me vitin 202</w:t>
      </w:r>
      <w:r w:rsidR="008E2718">
        <w:rPr>
          <w:lang w:val="sq-AL"/>
        </w:rPr>
        <w:t>4</w:t>
      </w:r>
      <w:r>
        <w:rPr>
          <w:lang w:val="sq-AL"/>
        </w:rPr>
        <w:t xml:space="preserve"> ka pasur rritje të shpenzimeve për pagat për rreth </w:t>
      </w:r>
      <w:r w:rsidR="008E2718">
        <w:rPr>
          <w:lang w:val="sq-AL"/>
        </w:rPr>
        <w:t>5</w:t>
      </w:r>
      <w:r>
        <w:rPr>
          <w:lang w:val="sq-AL"/>
        </w:rPr>
        <w:t xml:space="preserve">4 mijë euro më shumë apo </w:t>
      </w:r>
      <w:r w:rsidR="008E2718">
        <w:rPr>
          <w:lang w:val="sq-AL"/>
        </w:rPr>
        <w:t>14</w:t>
      </w:r>
      <w:r>
        <w:rPr>
          <w:lang w:val="sq-AL"/>
        </w:rPr>
        <w:t xml:space="preserve">% më shumë. </w:t>
      </w:r>
    </w:p>
    <w:p w14:paraId="5347D467" w14:textId="77373487" w:rsidR="007146BE" w:rsidRPr="007146BE" w:rsidRDefault="007146BE" w:rsidP="007146BE">
      <w:pPr>
        <w:rPr>
          <w:lang w:val="sq-AL"/>
        </w:rPr>
      </w:pPr>
    </w:p>
    <w:p w14:paraId="3DFFEFF1" w14:textId="019D7906" w:rsidR="007146BE" w:rsidRPr="007146BE" w:rsidRDefault="007146BE" w:rsidP="007146BE">
      <w:pPr>
        <w:rPr>
          <w:lang w:val="sq-AL"/>
        </w:rPr>
      </w:pPr>
    </w:p>
    <w:p w14:paraId="33512BDD" w14:textId="77777777" w:rsidR="007146BE" w:rsidRDefault="007146BE" w:rsidP="007146BE">
      <w:pPr>
        <w:rPr>
          <w:lang w:val="sq-AL"/>
        </w:rPr>
      </w:pPr>
    </w:p>
    <w:p w14:paraId="1779560B" w14:textId="46443F3F" w:rsidR="007146BE" w:rsidRDefault="007146BE" w:rsidP="007146BE">
      <w:pPr>
        <w:tabs>
          <w:tab w:val="left" w:pos="1152"/>
        </w:tabs>
        <w:rPr>
          <w:lang w:val="sq-AL"/>
        </w:rPr>
      </w:pPr>
      <w:r>
        <w:rPr>
          <w:lang w:val="sq-AL"/>
        </w:rPr>
        <w:tab/>
      </w:r>
    </w:p>
    <w:p w14:paraId="46E810F4" w14:textId="75967D76" w:rsidR="007146BE" w:rsidRDefault="007146BE" w:rsidP="007146BE">
      <w:pPr>
        <w:tabs>
          <w:tab w:val="left" w:pos="1152"/>
        </w:tabs>
        <w:rPr>
          <w:lang w:val="sq-AL"/>
        </w:rPr>
      </w:pPr>
    </w:p>
    <w:p w14:paraId="42D326D8" w14:textId="424279E8" w:rsidR="007146BE" w:rsidRDefault="007146BE" w:rsidP="007146BE">
      <w:pPr>
        <w:tabs>
          <w:tab w:val="left" w:pos="1152"/>
        </w:tabs>
        <w:rPr>
          <w:lang w:val="sq-AL"/>
        </w:rPr>
      </w:pPr>
    </w:p>
    <w:p w14:paraId="68225A0C" w14:textId="5C74DD20" w:rsidR="007146BE" w:rsidRDefault="007146BE" w:rsidP="007146BE">
      <w:pPr>
        <w:tabs>
          <w:tab w:val="left" w:pos="1152"/>
        </w:tabs>
        <w:rPr>
          <w:lang w:val="sq-AL"/>
        </w:rPr>
      </w:pPr>
    </w:p>
    <w:p w14:paraId="641EAF8C" w14:textId="20689749" w:rsidR="007146BE" w:rsidRDefault="007146BE" w:rsidP="007146BE">
      <w:pPr>
        <w:tabs>
          <w:tab w:val="left" w:pos="1152"/>
        </w:tabs>
        <w:rPr>
          <w:lang w:val="sq-AL"/>
        </w:rPr>
      </w:pPr>
    </w:p>
    <w:p w14:paraId="1176168C" w14:textId="62B2D449" w:rsidR="008E2718" w:rsidRDefault="008E2718" w:rsidP="007146BE">
      <w:pPr>
        <w:tabs>
          <w:tab w:val="left" w:pos="1152"/>
        </w:tabs>
        <w:rPr>
          <w:lang w:val="sq-AL"/>
        </w:rPr>
      </w:pPr>
    </w:p>
    <w:p w14:paraId="0186DDB9" w14:textId="77777777" w:rsidR="00734180" w:rsidRDefault="00734180" w:rsidP="007146BE">
      <w:pPr>
        <w:tabs>
          <w:tab w:val="left" w:pos="1152"/>
        </w:tabs>
        <w:rPr>
          <w:lang w:val="sq-AL"/>
        </w:rPr>
      </w:pPr>
    </w:p>
    <w:p w14:paraId="48102385" w14:textId="77777777" w:rsidR="008E2718" w:rsidRDefault="008E2718" w:rsidP="007146BE">
      <w:pPr>
        <w:tabs>
          <w:tab w:val="left" w:pos="1152"/>
        </w:tabs>
        <w:rPr>
          <w:lang w:val="sq-AL"/>
        </w:rPr>
      </w:pPr>
    </w:p>
    <w:p w14:paraId="70D1A052" w14:textId="77777777" w:rsidR="008E2718" w:rsidRDefault="008E2718" w:rsidP="007146BE">
      <w:pPr>
        <w:tabs>
          <w:tab w:val="left" w:pos="1152"/>
        </w:tabs>
        <w:rPr>
          <w:lang w:val="sq-AL"/>
        </w:rPr>
      </w:pPr>
    </w:p>
    <w:p w14:paraId="67EFB50F" w14:textId="77777777" w:rsidR="008E2718" w:rsidRDefault="008E2718" w:rsidP="007146BE">
      <w:pPr>
        <w:tabs>
          <w:tab w:val="left" w:pos="1152"/>
        </w:tabs>
        <w:rPr>
          <w:lang w:val="sq-AL"/>
        </w:rPr>
      </w:pPr>
    </w:p>
    <w:p w14:paraId="72CA010B" w14:textId="35004F51" w:rsidR="007146BE" w:rsidRDefault="00955163" w:rsidP="007146BE">
      <w:pPr>
        <w:tabs>
          <w:tab w:val="left" w:pos="1152"/>
        </w:tabs>
        <w:rPr>
          <w:lang w:val="sq-AL"/>
        </w:rPr>
      </w:pPr>
      <w:r>
        <w:rPr>
          <w:b/>
          <w:bCs/>
          <w:noProof/>
          <w:sz w:val="36"/>
          <w:szCs w:val="36"/>
        </w:rPr>
        <w:lastRenderedPageBreak/>
        <mc:AlternateContent>
          <mc:Choice Requires="wps">
            <w:drawing>
              <wp:anchor distT="0" distB="0" distL="114300" distR="114300" simplePos="0" relativeHeight="251687936" behindDoc="0" locked="0" layoutInCell="1" allowOverlap="1" wp14:anchorId="03565FA4" wp14:editId="3904026E">
                <wp:simplePos x="0" y="0"/>
                <wp:positionH relativeFrom="column">
                  <wp:posOffset>5448300</wp:posOffset>
                </wp:positionH>
                <wp:positionV relativeFrom="paragraph">
                  <wp:posOffset>-281256</wp:posOffset>
                </wp:positionV>
                <wp:extent cx="710418" cy="309489"/>
                <wp:effectExtent l="0" t="0" r="0" b="0"/>
                <wp:wrapNone/>
                <wp:docPr id="214268929"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20F227A3" w14:textId="703B81EE"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565FA4" id="_x0000_s1038" type="#_x0000_t15" style="position:absolute;margin-left:429pt;margin-top:-22.15pt;width:55.95pt;height:24.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" adj="16895" fillcolor="window" stroked="f" strokeweight="1pt">
                <v:textbox>
                  <w:txbxContent>
                    <w:p w14:paraId="20F227A3" w14:textId="703B81EE"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8</w:t>
                      </w:r>
                    </w:p>
                  </w:txbxContent>
                </v:textbox>
              </v:shape>
            </w:pict>
          </mc:Fallback>
        </mc:AlternateContent>
      </w:r>
    </w:p>
    <w:p w14:paraId="505DFD27" w14:textId="73694341" w:rsidR="00E66483" w:rsidRPr="00A56A34" w:rsidRDefault="00E66483" w:rsidP="00E66483">
      <w:pPr>
        <w:spacing w:after="0"/>
        <w:jc w:val="both"/>
        <w:rPr>
          <w:sz w:val="36"/>
          <w:szCs w:val="36"/>
          <w:lang w:val="sq-AL"/>
        </w:rPr>
      </w:pPr>
      <w:r>
        <w:rPr>
          <w:sz w:val="36"/>
          <w:szCs w:val="36"/>
          <w:lang w:val="sq-AL"/>
        </w:rPr>
        <w:t>DREJTORIA PËR BUXHET DHE FINANCA</w:t>
      </w:r>
    </w:p>
    <w:p w14:paraId="40C58E7F" w14:textId="1D42D8FA" w:rsidR="00E66483" w:rsidRDefault="00E66483" w:rsidP="00E66483">
      <w:pPr>
        <w:spacing w:after="0"/>
        <w:rPr>
          <w:lang w:val="sq-AL"/>
        </w:rPr>
      </w:pPr>
      <w:r>
        <w:rPr>
          <w:lang w:val="sq-AL"/>
        </w:rPr>
        <w:t>Shpenzimet në kategorinë e pagave, mallra&amp;shërbime, shpenzimet komunale, subvencionet dhe investimet kapitale për 202</w:t>
      </w:r>
      <w:r w:rsidR="008E2718">
        <w:rPr>
          <w:lang w:val="sq-AL"/>
        </w:rPr>
        <w:t>3</w:t>
      </w:r>
      <w:r>
        <w:rPr>
          <w:lang w:val="sq-AL"/>
        </w:rPr>
        <w:t>, 202</w:t>
      </w:r>
      <w:r w:rsidR="008E2718">
        <w:rPr>
          <w:lang w:val="sq-AL"/>
        </w:rPr>
        <w:t>4</w:t>
      </w:r>
      <w:r>
        <w:rPr>
          <w:lang w:val="sq-AL"/>
        </w:rPr>
        <w:t xml:space="preserve"> dhe 202</w:t>
      </w:r>
      <w:r w:rsidR="008E2718">
        <w:rPr>
          <w:lang w:val="sq-AL"/>
        </w:rPr>
        <w:t>5</w:t>
      </w:r>
    </w:p>
    <w:p w14:paraId="1CFB3D84" w14:textId="2EF4CBF9" w:rsidR="007146BE" w:rsidRDefault="008E2718" w:rsidP="007146BE">
      <w:pPr>
        <w:tabs>
          <w:tab w:val="left" w:pos="1152"/>
        </w:tabs>
        <w:rPr>
          <w:lang w:val="sq-AL"/>
        </w:rPr>
      </w:pPr>
      <w:r>
        <w:rPr>
          <w:noProof/>
        </w:rPr>
        <w:drawing>
          <wp:anchor distT="0" distB="0" distL="114300" distR="114300" simplePos="0" relativeHeight="251718656" behindDoc="1" locked="0" layoutInCell="1" allowOverlap="1" wp14:anchorId="0041E82D" wp14:editId="69DE0B3A">
            <wp:simplePos x="0" y="0"/>
            <wp:positionH relativeFrom="margin">
              <wp:align>right</wp:align>
            </wp:positionH>
            <wp:positionV relativeFrom="paragraph">
              <wp:posOffset>-1</wp:posOffset>
            </wp:positionV>
            <wp:extent cx="6270172" cy="3766457"/>
            <wp:effectExtent l="0" t="0" r="16510" b="5715"/>
            <wp:wrapNone/>
            <wp:docPr id="8" name="Chart 8">
              <a:extLst xmlns:a="http://schemas.openxmlformats.org/drawingml/2006/main">
                <a:ext uri="{FF2B5EF4-FFF2-40B4-BE49-F238E27FC236}">
                  <a16:creationId xmlns:a16="http://schemas.microsoft.com/office/drawing/2014/main" id="{B97B0E67-44A2-8D33-36E8-77111EBAF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7E64D68" w14:textId="5C8AC50F" w:rsidR="00E66483" w:rsidRDefault="008E2718" w:rsidP="008E2718">
      <w:pPr>
        <w:tabs>
          <w:tab w:val="left" w:pos="4371"/>
        </w:tabs>
        <w:rPr>
          <w:lang w:val="sq-AL"/>
        </w:rPr>
      </w:pPr>
      <w:r>
        <w:rPr>
          <w:lang w:val="sq-AL"/>
        </w:rPr>
        <w:tab/>
      </w:r>
    </w:p>
    <w:p w14:paraId="5D35E002" w14:textId="5F956571" w:rsidR="00E66483" w:rsidRPr="00E66483" w:rsidRDefault="00E66483" w:rsidP="00E66483">
      <w:pPr>
        <w:rPr>
          <w:lang w:val="sq-AL"/>
        </w:rPr>
      </w:pPr>
    </w:p>
    <w:p w14:paraId="5F1377F0" w14:textId="4FE3181B" w:rsidR="00E66483" w:rsidRPr="00E66483" w:rsidRDefault="00E66483" w:rsidP="00E66483">
      <w:pPr>
        <w:rPr>
          <w:lang w:val="sq-AL"/>
        </w:rPr>
      </w:pPr>
    </w:p>
    <w:p w14:paraId="095215F3" w14:textId="58435776" w:rsidR="00E66483" w:rsidRPr="00E66483" w:rsidRDefault="00E66483" w:rsidP="00E66483">
      <w:pPr>
        <w:rPr>
          <w:lang w:val="sq-AL"/>
        </w:rPr>
      </w:pPr>
    </w:p>
    <w:p w14:paraId="5ECF466D" w14:textId="027FC5DE" w:rsidR="00E66483" w:rsidRPr="00E66483" w:rsidRDefault="00E66483" w:rsidP="00E66483">
      <w:pPr>
        <w:rPr>
          <w:lang w:val="sq-AL"/>
        </w:rPr>
      </w:pPr>
    </w:p>
    <w:p w14:paraId="7E95DB65" w14:textId="0C1FE546" w:rsidR="00E66483" w:rsidRPr="00E66483" w:rsidRDefault="00E66483" w:rsidP="00E66483">
      <w:pPr>
        <w:rPr>
          <w:lang w:val="sq-AL"/>
        </w:rPr>
      </w:pPr>
    </w:p>
    <w:p w14:paraId="0B9D9D99" w14:textId="45119F9B" w:rsidR="00E66483" w:rsidRPr="00E66483" w:rsidRDefault="00E66483" w:rsidP="00E66483">
      <w:pPr>
        <w:rPr>
          <w:lang w:val="sq-AL"/>
        </w:rPr>
      </w:pPr>
    </w:p>
    <w:p w14:paraId="5D708B90" w14:textId="62C806AF" w:rsidR="00E66483" w:rsidRPr="00E66483" w:rsidRDefault="00E66483" w:rsidP="00E66483">
      <w:pPr>
        <w:rPr>
          <w:lang w:val="sq-AL"/>
        </w:rPr>
      </w:pPr>
    </w:p>
    <w:p w14:paraId="3D910F92" w14:textId="6DB81276" w:rsidR="00E66483" w:rsidRPr="00E66483" w:rsidRDefault="00E66483" w:rsidP="00E66483">
      <w:pPr>
        <w:rPr>
          <w:lang w:val="sq-AL"/>
        </w:rPr>
      </w:pPr>
    </w:p>
    <w:p w14:paraId="3E460393" w14:textId="2CDD3CDB" w:rsidR="00E66483" w:rsidRPr="00E66483" w:rsidRDefault="00E66483" w:rsidP="00E66483">
      <w:pPr>
        <w:rPr>
          <w:lang w:val="sq-AL"/>
        </w:rPr>
      </w:pPr>
    </w:p>
    <w:p w14:paraId="761522A1" w14:textId="6DD1A04E" w:rsidR="00E66483" w:rsidRDefault="008E2718" w:rsidP="008E2718">
      <w:pPr>
        <w:tabs>
          <w:tab w:val="left" w:pos="1406"/>
        </w:tabs>
        <w:rPr>
          <w:lang w:val="sq-AL"/>
        </w:rPr>
      </w:pPr>
      <w:r>
        <w:rPr>
          <w:lang w:val="sq-AL"/>
        </w:rPr>
        <w:tab/>
      </w:r>
    </w:p>
    <w:p w14:paraId="2A85997F" w14:textId="63C7B5B4" w:rsidR="00E66483" w:rsidRDefault="00E66483" w:rsidP="00E66483">
      <w:pPr>
        <w:rPr>
          <w:lang w:val="sq-AL"/>
        </w:rPr>
      </w:pPr>
    </w:p>
    <w:p w14:paraId="59B16CE7" w14:textId="63F37E59" w:rsidR="00E66483" w:rsidRDefault="00E66483" w:rsidP="00E66483">
      <w:pPr>
        <w:jc w:val="both"/>
        <w:rPr>
          <w:lang w:val="sq-AL"/>
        </w:rPr>
      </w:pPr>
      <w:r>
        <w:rPr>
          <w:lang w:val="sq-AL"/>
        </w:rPr>
        <w:t>Sipas të dhënave të prezentuara në grafik, në Drejtorinë për Buxhet dhe Financa shpenzime ka pasur në katër kategori, atë të pagave, mallrave, shpenzimeve komunale (komunalitë) dhe investime kapitale.</w:t>
      </w:r>
    </w:p>
    <w:p w14:paraId="0D9C0FCB" w14:textId="4985CFB1" w:rsidR="00E66483" w:rsidRDefault="00E66483" w:rsidP="00E66483">
      <w:pPr>
        <w:jc w:val="both"/>
        <w:rPr>
          <w:lang w:val="sq-AL"/>
        </w:rPr>
      </w:pPr>
      <w:r>
        <w:rPr>
          <w:lang w:val="sq-AL"/>
        </w:rPr>
        <w:t>Shpenzimet më të dukshme dhe me vlerë më të madhe siç edhe shihet në grafik janë ato në kategorinë Mallra&amp;shërbime. Në vitin 202</w:t>
      </w:r>
      <w:r w:rsidR="008E2718">
        <w:rPr>
          <w:lang w:val="sq-AL"/>
        </w:rPr>
        <w:t>5</w:t>
      </w:r>
      <w:r>
        <w:rPr>
          <w:lang w:val="sq-AL"/>
        </w:rPr>
        <w:t xml:space="preserve"> krahasuar me dy vitet paraprake atë 202</w:t>
      </w:r>
      <w:r w:rsidR="008E2718">
        <w:rPr>
          <w:lang w:val="sq-AL"/>
        </w:rPr>
        <w:t>4</w:t>
      </w:r>
      <w:r>
        <w:rPr>
          <w:lang w:val="sq-AL"/>
        </w:rPr>
        <w:t xml:space="preserve"> dhe 202</w:t>
      </w:r>
      <w:r w:rsidR="008E2718">
        <w:rPr>
          <w:lang w:val="sq-AL"/>
        </w:rPr>
        <w:t>3</w:t>
      </w:r>
      <w:r>
        <w:rPr>
          <w:lang w:val="sq-AL"/>
        </w:rPr>
        <w:t xml:space="preserve"> shpenzimet në këtë kategori ishin </w:t>
      </w:r>
      <w:r w:rsidR="008E2718">
        <w:rPr>
          <w:lang w:val="sq-AL"/>
        </w:rPr>
        <w:t>më të ulëta</w:t>
      </w:r>
      <w:r>
        <w:rPr>
          <w:lang w:val="sq-AL"/>
        </w:rPr>
        <w:t>.</w:t>
      </w:r>
      <w:r w:rsidR="008E2718">
        <w:rPr>
          <w:lang w:val="sq-AL"/>
        </w:rPr>
        <w:t xml:space="preserve"> Nëse </w:t>
      </w:r>
      <w:r w:rsidR="00976F48">
        <w:rPr>
          <w:lang w:val="sq-AL"/>
        </w:rPr>
        <w:t>e krahasojmë vitin 2025 me vitin paraprak 2024 shpenzimet nga kjo kategori janë zvogëluar dukshëm për 427 mijë euro apo rreth 68.75%.</w:t>
      </w:r>
    </w:p>
    <w:p w14:paraId="02281922" w14:textId="1F192C04" w:rsidR="00E66483" w:rsidRDefault="00E66483" w:rsidP="00E66483">
      <w:pPr>
        <w:jc w:val="both"/>
        <w:rPr>
          <w:lang w:val="sq-AL"/>
        </w:rPr>
      </w:pPr>
      <w:r>
        <w:rPr>
          <w:lang w:val="sq-AL"/>
        </w:rPr>
        <w:t>Po ashtu edhe në kategorinë e pagave</w:t>
      </w:r>
      <w:r w:rsidR="00976F48">
        <w:rPr>
          <w:lang w:val="sq-AL"/>
        </w:rPr>
        <w:t>,</w:t>
      </w:r>
      <w:r>
        <w:rPr>
          <w:lang w:val="sq-AL"/>
        </w:rPr>
        <w:t xml:space="preserve"> shpenzimet kanë pasur rritje nga viti në vit përgjatë këtyre tre viteve të fundit 202</w:t>
      </w:r>
      <w:r w:rsidR="00976F48">
        <w:rPr>
          <w:lang w:val="sq-AL"/>
        </w:rPr>
        <w:t>3</w:t>
      </w:r>
      <w:r>
        <w:rPr>
          <w:lang w:val="sq-AL"/>
        </w:rPr>
        <w:t>, 202</w:t>
      </w:r>
      <w:r w:rsidR="00976F48">
        <w:rPr>
          <w:lang w:val="sq-AL"/>
        </w:rPr>
        <w:t>4</w:t>
      </w:r>
      <w:r>
        <w:rPr>
          <w:lang w:val="sq-AL"/>
        </w:rPr>
        <w:t xml:space="preserve"> dhe 202</w:t>
      </w:r>
      <w:r w:rsidR="00976F48">
        <w:rPr>
          <w:lang w:val="sq-AL"/>
        </w:rPr>
        <w:t>5</w:t>
      </w:r>
      <w:r>
        <w:rPr>
          <w:lang w:val="sq-AL"/>
        </w:rPr>
        <w:t>.</w:t>
      </w:r>
    </w:p>
    <w:p w14:paraId="1FFDB57A" w14:textId="24204CF5" w:rsidR="00E66483" w:rsidRDefault="00E66483" w:rsidP="00E66483">
      <w:pPr>
        <w:jc w:val="both"/>
        <w:rPr>
          <w:lang w:val="sq-AL"/>
        </w:rPr>
      </w:pPr>
      <w:r>
        <w:rPr>
          <w:lang w:val="sq-AL"/>
        </w:rPr>
        <w:t>Shpenzimet nga kategoria e Investimeve kapitale janë rritur dukshëm në vitin 2024 në raport me vitin 2023 rreth 400 mijë euro më shumë apo shprehur në përqindje 1328 % më shumë, mirëpo kjo ka ardhur si pasojë e pagesave për me procedura përmbarimore</w:t>
      </w:r>
      <w:r w:rsidR="00976F48">
        <w:rPr>
          <w:lang w:val="sq-AL"/>
        </w:rPr>
        <w:t>, ndërsa në vitin 2025 krahasuar me vitin 2024 ka rënie të shpenzimeve nga kategoria e investimeve kapitale rreth 242 mijë euro më pak.</w:t>
      </w:r>
    </w:p>
    <w:p w14:paraId="53B56B2E" w14:textId="568C937E" w:rsidR="00E66483" w:rsidRDefault="00E66483" w:rsidP="00E66483">
      <w:pPr>
        <w:tabs>
          <w:tab w:val="left" w:pos="986"/>
        </w:tabs>
        <w:rPr>
          <w:lang w:val="sq-AL"/>
        </w:rPr>
      </w:pPr>
      <w:r>
        <w:rPr>
          <w:lang w:val="sq-AL"/>
        </w:rPr>
        <w:tab/>
      </w:r>
    </w:p>
    <w:p w14:paraId="2AAAAD6F" w14:textId="026774F7" w:rsidR="00E66483" w:rsidRDefault="00E66483" w:rsidP="00E66483">
      <w:pPr>
        <w:tabs>
          <w:tab w:val="left" w:pos="986"/>
        </w:tabs>
        <w:rPr>
          <w:lang w:val="sq-AL"/>
        </w:rPr>
      </w:pPr>
    </w:p>
    <w:p w14:paraId="65E9CC19" w14:textId="4C151280" w:rsidR="00E66483" w:rsidRDefault="00E66483" w:rsidP="00E66483">
      <w:pPr>
        <w:tabs>
          <w:tab w:val="left" w:pos="986"/>
        </w:tabs>
        <w:rPr>
          <w:lang w:val="sq-AL"/>
        </w:rPr>
      </w:pPr>
    </w:p>
    <w:p w14:paraId="3CE8BCE7" w14:textId="7587E189" w:rsidR="00E66483" w:rsidRDefault="00976F48" w:rsidP="00E66483">
      <w:pPr>
        <w:tabs>
          <w:tab w:val="left" w:pos="986"/>
        </w:tabs>
        <w:rPr>
          <w:lang w:val="sq-AL"/>
        </w:rPr>
      </w:pPr>
      <w:r>
        <w:rPr>
          <w:b/>
          <w:bCs/>
          <w:noProof/>
          <w:sz w:val="36"/>
          <w:szCs w:val="36"/>
        </w:rPr>
        <w:lastRenderedPageBreak/>
        <mc:AlternateContent>
          <mc:Choice Requires="wps">
            <w:drawing>
              <wp:anchor distT="0" distB="0" distL="114300" distR="114300" simplePos="0" relativeHeight="251689984" behindDoc="0" locked="0" layoutInCell="1" allowOverlap="1" wp14:anchorId="400C6CAD" wp14:editId="0661A50A">
                <wp:simplePos x="0" y="0"/>
                <wp:positionH relativeFrom="column">
                  <wp:posOffset>5448300</wp:posOffset>
                </wp:positionH>
                <wp:positionV relativeFrom="paragraph">
                  <wp:posOffset>-275318</wp:posOffset>
                </wp:positionV>
                <wp:extent cx="709930" cy="309245"/>
                <wp:effectExtent l="0" t="0" r="0" b="0"/>
                <wp:wrapNone/>
                <wp:docPr id="1590924466" name="Arrow: Pentagon 11"/>
                <wp:cNvGraphicFramePr/>
                <a:graphic xmlns:a="http://schemas.openxmlformats.org/drawingml/2006/main">
                  <a:graphicData uri="http://schemas.microsoft.com/office/word/2010/wordprocessingShape">
                    <wps:wsp>
                      <wps:cNvSpPr/>
                      <wps:spPr>
                        <a:xfrm>
                          <a:off x="0" y="0"/>
                          <a:ext cx="709930" cy="309245"/>
                        </a:xfrm>
                        <a:prstGeom prst="homePlate">
                          <a:avLst/>
                        </a:prstGeom>
                        <a:solidFill>
                          <a:sysClr val="window" lastClr="FFFFFF"/>
                        </a:solidFill>
                        <a:ln w="12700" cap="flat" cmpd="sng" algn="ctr">
                          <a:noFill/>
                          <a:prstDash val="solid"/>
                          <a:miter lim="800000"/>
                        </a:ln>
                        <a:effectLst/>
                      </wps:spPr>
                      <wps:txbx>
                        <w:txbxContent>
                          <w:p w14:paraId="08E852FC" w14:textId="743F3085"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C6CAD" id="_x0000_s1039" type="#_x0000_t15" style="position:absolute;margin-left:429pt;margin-top:-21.7pt;width:55.9pt;height:24.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" adj="16896" fillcolor="window" stroked="f" strokeweight="1pt">
                <v:textbox>
                  <w:txbxContent>
                    <w:p w14:paraId="08E852FC" w14:textId="743F3085"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9</w:t>
                      </w:r>
                    </w:p>
                  </w:txbxContent>
                </v:textbox>
              </v:shape>
            </w:pict>
          </mc:Fallback>
        </mc:AlternateContent>
      </w:r>
    </w:p>
    <w:p w14:paraId="798CEE09" w14:textId="2377F3F5" w:rsidR="00E66483" w:rsidRPr="00A56A34" w:rsidRDefault="00E66483" w:rsidP="00E66483">
      <w:pPr>
        <w:spacing w:after="0"/>
        <w:jc w:val="both"/>
        <w:rPr>
          <w:sz w:val="36"/>
          <w:szCs w:val="36"/>
          <w:lang w:val="sq-AL"/>
        </w:rPr>
      </w:pPr>
      <w:r>
        <w:rPr>
          <w:sz w:val="36"/>
          <w:szCs w:val="36"/>
          <w:lang w:val="sq-AL"/>
        </w:rPr>
        <w:t xml:space="preserve">DREJTORIA </w:t>
      </w:r>
      <w:r w:rsidR="007A23F0">
        <w:rPr>
          <w:sz w:val="36"/>
          <w:szCs w:val="36"/>
          <w:lang w:val="sq-AL"/>
        </w:rPr>
        <w:t>E SHËRBIMEVE PUBLIKE</w:t>
      </w:r>
    </w:p>
    <w:p w14:paraId="2E94CB47" w14:textId="32DE7C38" w:rsidR="00E66483" w:rsidRDefault="00E66483" w:rsidP="00E66483">
      <w:pPr>
        <w:spacing w:after="0"/>
        <w:rPr>
          <w:lang w:val="sq-AL"/>
        </w:rPr>
      </w:pPr>
      <w:r>
        <w:rPr>
          <w:lang w:val="sq-AL"/>
        </w:rPr>
        <w:t>Shpenzimet në kategorinë e pagave, mallra&amp;shërbime, shpenzimet komunale, subvencionet dhe investimet kapitale për 202</w:t>
      </w:r>
      <w:r w:rsidR="00976F48">
        <w:rPr>
          <w:lang w:val="sq-AL"/>
        </w:rPr>
        <w:t>3</w:t>
      </w:r>
      <w:r>
        <w:rPr>
          <w:lang w:val="sq-AL"/>
        </w:rPr>
        <w:t>, 202</w:t>
      </w:r>
      <w:r w:rsidR="00976F48">
        <w:rPr>
          <w:lang w:val="sq-AL"/>
        </w:rPr>
        <w:t>4</w:t>
      </w:r>
      <w:r>
        <w:rPr>
          <w:lang w:val="sq-AL"/>
        </w:rPr>
        <w:t xml:space="preserve"> dhe 202</w:t>
      </w:r>
      <w:r w:rsidR="00976F48">
        <w:rPr>
          <w:lang w:val="sq-AL"/>
        </w:rPr>
        <w:t>5</w:t>
      </w:r>
    </w:p>
    <w:p w14:paraId="13853D4A" w14:textId="36683BF3" w:rsidR="00E66483" w:rsidRDefault="00976F48" w:rsidP="00976F48">
      <w:pPr>
        <w:tabs>
          <w:tab w:val="center" w:pos="4950"/>
        </w:tabs>
        <w:rPr>
          <w:lang w:val="sq-AL"/>
        </w:rPr>
      </w:pPr>
      <w:r>
        <w:rPr>
          <w:noProof/>
        </w:rPr>
        <w:drawing>
          <wp:anchor distT="0" distB="0" distL="114300" distR="114300" simplePos="0" relativeHeight="251719680" behindDoc="1" locked="0" layoutInCell="1" allowOverlap="1" wp14:anchorId="3F787892" wp14:editId="6B051280">
            <wp:simplePos x="0" y="0"/>
            <wp:positionH relativeFrom="margin">
              <wp:align>right</wp:align>
            </wp:positionH>
            <wp:positionV relativeFrom="paragraph">
              <wp:posOffset>-1</wp:posOffset>
            </wp:positionV>
            <wp:extent cx="6281058" cy="3766457"/>
            <wp:effectExtent l="0" t="0" r="5715" b="5715"/>
            <wp:wrapNone/>
            <wp:docPr id="9" name="Chart 9">
              <a:extLst xmlns:a="http://schemas.openxmlformats.org/drawingml/2006/main">
                <a:ext uri="{FF2B5EF4-FFF2-40B4-BE49-F238E27FC236}">
                  <a16:creationId xmlns:a16="http://schemas.microsoft.com/office/drawing/2014/main" id="{1F7486D0-4998-6EB6-CE92-FCE1A3C59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lang w:val="sq-AL"/>
        </w:rPr>
        <w:tab/>
      </w:r>
    </w:p>
    <w:p w14:paraId="66FF9314" w14:textId="466E5B15" w:rsidR="007A23F0" w:rsidRDefault="007A23F0" w:rsidP="00E66483">
      <w:pPr>
        <w:tabs>
          <w:tab w:val="left" w:pos="986"/>
        </w:tabs>
        <w:rPr>
          <w:lang w:val="sq-AL"/>
        </w:rPr>
      </w:pPr>
    </w:p>
    <w:p w14:paraId="766A175B" w14:textId="322FDFA2" w:rsidR="007A23F0" w:rsidRPr="007A23F0" w:rsidRDefault="007A23F0" w:rsidP="007A23F0">
      <w:pPr>
        <w:rPr>
          <w:lang w:val="sq-AL"/>
        </w:rPr>
      </w:pPr>
    </w:p>
    <w:p w14:paraId="4CEDEA37" w14:textId="7D322984" w:rsidR="007A23F0" w:rsidRPr="007A23F0" w:rsidRDefault="007A23F0" w:rsidP="007A23F0">
      <w:pPr>
        <w:rPr>
          <w:lang w:val="sq-AL"/>
        </w:rPr>
      </w:pPr>
    </w:p>
    <w:p w14:paraId="3455CFE7" w14:textId="656DF0A7" w:rsidR="007A23F0" w:rsidRPr="007A23F0" w:rsidRDefault="007A23F0" w:rsidP="007A23F0">
      <w:pPr>
        <w:rPr>
          <w:lang w:val="sq-AL"/>
        </w:rPr>
      </w:pPr>
    </w:p>
    <w:p w14:paraId="699DC223" w14:textId="00D0A711" w:rsidR="007A23F0" w:rsidRPr="007A23F0" w:rsidRDefault="007A23F0" w:rsidP="007A23F0">
      <w:pPr>
        <w:rPr>
          <w:lang w:val="sq-AL"/>
        </w:rPr>
      </w:pPr>
    </w:p>
    <w:p w14:paraId="4724D7AD" w14:textId="1AB39900" w:rsidR="007A23F0" w:rsidRPr="007A23F0" w:rsidRDefault="007A23F0" w:rsidP="007A23F0">
      <w:pPr>
        <w:rPr>
          <w:lang w:val="sq-AL"/>
        </w:rPr>
      </w:pPr>
    </w:p>
    <w:p w14:paraId="300F9CB5" w14:textId="77777777" w:rsidR="007A23F0" w:rsidRPr="007A23F0" w:rsidRDefault="007A23F0" w:rsidP="007A23F0">
      <w:pPr>
        <w:rPr>
          <w:lang w:val="sq-AL"/>
        </w:rPr>
      </w:pPr>
    </w:p>
    <w:p w14:paraId="0C51DDCF" w14:textId="00813C54" w:rsidR="007A23F0" w:rsidRPr="007A23F0" w:rsidRDefault="007A23F0" w:rsidP="007A23F0">
      <w:pPr>
        <w:rPr>
          <w:lang w:val="sq-AL"/>
        </w:rPr>
      </w:pPr>
    </w:p>
    <w:p w14:paraId="79D5F857" w14:textId="4DCE97F8" w:rsidR="007A23F0" w:rsidRPr="007A23F0" w:rsidRDefault="007A23F0" w:rsidP="007A23F0">
      <w:pPr>
        <w:rPr>
          <w:lang w:val="sq-AL"/>
        </w:rPr>
      </w:pPr>
    </w:p>
    <w:p w14:paraId="78BBA334" w14:textId="3ABE5A8B" w:rsidR="007A23F0" w:rsidRPr="007A23F0" w:rsidRDefault="007A23F0" w:rsidP="007A23F0">
      <w:pPr>
        <w:rPr>
          <w:lang w:val="sq-AL"/>
        </w:rPr>
      </w:pPr>
    </w:p>
    <w:p w14:paraId="76870E9B" w14:textId="517EB45C" w:rsidR="007A23F0" w:rsidRPr="007A23F0" w:rsidRDefault="007A23F0" w:rsidP="007A23F0">
      <w:pPr>
        <w:rPr>
          <w:lang w:val="sq-AL"/>
        </w:rPr>
      </w:pPr>
    </w:p>
    <w:p w14:paraId="0C404634" w14:textId="255400DD" w:rsidR="007A23F0" w:rsidRDefault="007A23F0" w:rsidP="007A23F0">
      <w:pPr>
        <w:rPr>
          <w:lang w:val="sq-AL"/>
        </w:rPr>
      </w:pPr>
    </w:p>
    <w:p w14:paraId="49D2B365" w14:textId="0BFF2F60" w:rsidR="007A23F0" w:rsidRDefault="007A23F0" w:rsidP="007A23F0">
      <w:pPr>
        <w:jc w:val="both"/>
        <w:rPr>
          <w:lang w:val="sq-AL"/>
        </w:rPr>
      </w:pPr>
      <w:r>
        <w:rPr>
          <w:lang w:val="sq-AL"/>
        </w:rPr>
        <w:t>Drejtoria e Shërbimeve Publike e Komunës së Prizrenit shpenzimet më të larta i ka</w:t>
      </w:r>
      <w:r w:rsidR="00976F48">
        <w:rPr>
          <w:lang w:val="sq-AL"/>
        </w:rPr>
        <w:t xml:space="preserve"> </w:t>
      </w:r>
      <w:r>
        <w:rPr>
          <w:lang w:val="sq-AL"/>
        </w:rPr>
        <w:t>në kategorinë e Investimeve kapitale e cila është e pritshme duke e ditur rolin e kësaj drejtorie.</w:t>
      </w:r>
    </w:p>
    <w:p w14:paraId="3A00F98E" w14:textId="4036D965" w:rsidR="007A23F0" w:rsidRDefault="007A23F0" w:rsidP="007A23F0">
      <w:pPr>
        <w:jc w:val="both"/>
        <w:rPr>
          <w:lang w:val="sq-AL"/>
        </w:rPr>
      </w:pPr>
      <w:r>
        <w:rPr>
          <w:lang w:val="sq-AL"/>
        </w:rPr>
        <w:t>Siç shihet edhe në grafikun më lartë shpenzimet në kategorinë e Investimeve Kapitale në tri vitet e fundit 202</w:t>
      </w:r>
      <w:r w:rsidR="00976F48">
        <w:rPr>
          <w:lang w:val="sq-AL"/>
        </w:rPr>
        <w:t>3</w:t>
      </w:r>
      <w:r>
        <w:rPr>
          <w:lang w:val="sq-AL"/>
        </w:rPr>
        <w:t>, 202</w:t>
      </w:r>
      <w:r w:rsidR="00976F48">
        <w:rPr>
          <w:lang w:val="sq-AL"/>
        </w:rPr>
        <w:t>4</w:t>
      </w:r>
      <w:r>
        <w:rPr>
          <w:lang w:val="sq-AL"/>
        </w:rPr>
        <w:t xml:space="preserve"> dhe 202</w:t>
      </w:r>
      <w:r w:rsidR="00976F48">
        <w:rPr>
          <w:lang w:val="sq-AL"/>
        </w:rPr>
        <w:t>5</w:t>
      </w:r>
      <w:r>
        <w:rPr>
          <w:lang w:val="sq-AL"/>
        </w:rPr>
        <w:t xml:space="preserve"> janë rritur në mënyrë të theksuar nga viti në vit. Në vitin 202</w:t>
      </w:r>
      <w:r w:rsidR="00976F48">
        <w:rPr>
          <w:lang w:val="sq-AL"/>
        </w:rPr>
        <w:t>4</w:t>
      </w:r>
      <w:r>
        <w:rPr>
          <w:lang w:val="sq-AL"/>
        </w:rPr>
        <w:t xml:space="preserve"> në raport me vitin 202</w:t>
      </w:r>
      <w:r w:rsidR="00976F48">
        <w:rPr>
          <w:lang w:val="sq-AL"/>
        </w:rPr>
        <w:t>3</w:t>
      </w:r>
      <w:r>
        <w:rPr>
          <w:lang w:val="sq-AL"/>
        </w:rPr>
        <w:t xml:space="preserve"> këto shpenzime ishin rritur për rreth </w:t>
      </w:r>
      <w:r w:rsidR="00976F48">
        <w:rPr>
          <w:lang w:val="sq-AL"/>
        </w:rPr>
        <w:t>2.04</w:t>
      </w:r>
      <w:r>
        <w:rPr>
          <w:lang w:val="sq-AL"/>
        </w:rPr>
        <w:t xml:space="preserve"> milion euro më shumë apo </w:t>
      </w:r>
      <w:r w:rsidR="00976F48">
        <w:rPr>
          <w:lang w:val="sq-AL"/>
        </w:rPr>
        <w:t>15</w:t>
      </w:r>
      <w:r>
        <w:rPr>
          <w:lang w:val="sq-AL"/>
        </w:rPr>
        <w:t xml:space="preserve"> % më shumë, ndërsa në vitin 202</w:t>
      </w:r>
      <w:r w:rsidR="00976F48">
        <w:rPr>
          <w:lang w:val="sq-AL"/>
        </w:rPr>
        <w:t>5</w:t>
      </w:r>
      <w:r>
        <w:rPr>
          <w:lang w:val="sq-AL"/>
        </w:rPr>
        <w:t xml:space="preserve"> investimet kapitale ishin </w:t>
      </w:r>
      <w:r w:rsidR="00976F48">
        <w:rPr>
          <w:lang w:val="sq-AL"/>
        </w:rPr>
        <w:t>zvogëluar për rreth</w:t>
      </w:r>
      <w:r>
        <w:rPr>
          <w:lang w:val="sq-AL"/>
        </w:rPr>
        <w:t xml:space="preserve"> </w:t>
      </w:r>
      <w:r w:rsidR="00976F48">
        <w:rPr>
          <w:lang w:val="sq-AL"/>
        </w:rPr>
        <w:t xml:space="preserve">365 mijë </w:t>
      </w:r>
      <w:r>
        <w:rPr>
          <w:lang w:val="sq-AL"/>
        </w:rPr>
        <w:t xml:space="preserve">euro më </w:t>
      </w:r>
      <w:r w:rsidR="00976F48">
        <w:rPr>
          <w:lang w:val="sq-AL"/>
        </w:rPr>
        <w:t>pak</w:t>
      </w:r>
      <w:r>
        <w:rPr>
          <w:lang w:val="sq-AL"/>
        </w:rPr>
        <w:t xml:space="preserve"> së në vitin 202</w:t>
      </w:r>
      <w:r w:rsidR="00976F48">
        <w:rPr>
          <w:lang w:val="sq-AL"/>
        </w:rPr>
        <w:t>4</w:t>
      </w:r>
      <w:r>
        <w:rPr>
          <w:lang w:val="sq-AL"/>
        </w:rPr>
        <w:t xml:space="preserve"> apo rreth </w:t>
      </w:r>
      <w:r w:rsidR="00976F48">
        <w:rPr>
          <w:lang w:val="sq-AL"/>
        </w:rPr>
        <w:t>2.3</w:t>
      </w:r>
      <w:r>
        <w:rPr>
          <w:lang w:val="sq-AL"/>
        </w:rPr>
        <w:t xml:space="preserve">% më </w:t>
      </w:r>
      <w:r w:rsidR="00976F48">
        <w:rPr>
          <w:lang w:val="sq-AL"/>
        </w:rPr>
        <w:t>pak</w:t>
      </w:r>
      <w:r>
        <w:rPr>
          <w:lang w:val="sq-AL"/>
        </w:rPr>
        <w:t>. Po ashtu në vitin 202</w:t>
      </w:r>
      <w:r w:rsidR="000D11F4">
        <w:rPr>
          <w:lang w:val="sq-AL"/>
        </w:rPr>
        <w:t>5</w:t>
      </w:r>
      <w:r>
        <w:rPr>
          <w:lang w:val="sq-AL"/>
        </w:rPr>
        <w:t xml:space="preserve"> investimet kapitale ishin më të larta edhe nga viti 2023 për rreth </w:t>
      </w:r>
      <w:r w:rsidR="000D11F4">
        <w:rPr>
          <w:lang w:val="sq-AL"/>
        </w:rPr>
        <w:t>1.6/</w:t>
      </w:r>
      <w:r>
        <w:rPr>
          <w:lang w:val="sq-AL"/>
        </w:rPr>
        <w:t xml:space="preserve"> milion euro apo rreth 1</w:t>
      </w:r>
      <w:r w:rsidR="000D11F4">
        <w:rPr>
          <w:lang w:val="sq-AL"/>
        </w:rPr>
        <w:t>2.4</w:t>
      </w:r>
      <w:r>
        <w:rPr>
          <w:lang w:val="sq-AL"/>
        </w:rPr>
        <w:t xml:space="preserve"> % më shumë investime kapitale.</w:t>
      </w:r>
    </w:p>
    <w:p w14:paraId="6D037F8B" w14:textId="735A6375" w:rsidR="007A23F0" w:rsidRDefault="007A23F0" w:rsidP="007A23F0">
      <w:pPr>
        <w:jc w:val="both"/>
        <w:rPr>
          <w:lang w:val="sq-AL"/>
        </w:rPr>
      </w:pPr>
      <w:r>
        <w:rPr>
          <w:lang w:val="sq-AL"/>
        </w:rPr>
        <w:t>Kategori tjetër e shpenzimeve e cila ka vlera relativisht të larta janë Mallra&amp;Shërbimet</w:t>
      </w:r>
      <w:r w:rsidR="00A7091C">
        <w:rPr>
          <w:lang w:val="sq-AL"/>
        </w:rPr>
        <w:t>, shpenzime këto të cilat kanë pësuar luhatje në tri vitet e fundit siç edhe shihet në grafikun e paraqitur.</w:t>
      </w:r>
    </w:p>
    <w:p w14:paraId="1FB093E5" w14:textId="0D064B9D" w:rsidR="00A7091C" w:rsidRPr="00A7091C" w:rsidRDefault="00A7091C" w:rsidP="00A7091C">
      <w:pPr>
        <w:rPr>
          <w:lang w:val="sq-AL"/>
        </w:rPr>
      </w:pPr>
    </w:p>
    <w:p w14:paraId="61BDE820" w14:textId="26883662" w:rsidR="00A7091C" w:rsidRDefault="00A7091C" w:rsidP="00A7091C">
      <w:pPr>
        <w:rPr>
          <w:lang w:val="sq-AL"/>
        </w:rPr>
      </w:pPr>
    </w:p>
    <w:p w14:paraId="529B2112" w14:textId="77777777" w:rsidR="00C36224" w:rsidRDefault="00C36224" w:rsidP="00A7091C">
      <w:pPr>
        <w:rPr>
          <w:lang w:val="sq-AL"/>
        </w:rPr>
      </w:pPr>
    </w:p>
    <w:p w14:paraId="0553C64C" w14:textId="0036A306" w:rsidR="00A7091C" w:rsidRDefault="00A7091C" w:rsidP="00A7091C">
      <w:pPr>
        <w:tabs>
          <w:tab w:val="left" w:pos="3556"/>
        </w:tabs>
        <w:rPr>
          <w:lang w:val="sq-AL"/>
        </w:rPr>
      </w:pPr>
      <w:r>
        <w:rPr>
          <w:lang w:val="sq-AL"/>
        </w:rPr>
        <w:tab/>
      </w:r>
    </w:p>
    <w:p w14:paraId="48CFE76C" w14:textId="70B3E0B3" w:rsidR="00A7091C" w:rsidRDefault="00A7091C" w:rsidP="00A7091C">
      <w:pPr>
        <w:tabs>
          <w:tab w:val="left" w:pos="3556"/>
        </w:tabs>
        <w:rPr>
          <w:lang w:val="sq-AL"/>
        </w:rPr>
      </w:pPr>
    </w:p>
    <w:p w14:paraId="4596D020" w14:textId="7BB76DB5" w:rsidR="00A7091C" w:rsidRDefault="00955163" w:rsidP="00A7091C">
      <w:pPr>
        <w:tabs>
          <w:tab w:val="left" w:pos="3556"/>
        </w:tabs>
        <w:rPr>
          <w:lang w:val="sq-AL"/>
        </w:rPr>
      </w:pPr>
      <w:r>
        <w:rPr>
          <w:b/>
          <w:bCs/>
          <w:noProof/>
          <w:sz w:val="36"/>
          <w:szCs w:val="36"/>
        </w:rPr>
        <w:lastRenderedPageBreak/>
        <mc:AlternateContent>
          <mc:Choice Requires="wps">
            <w:drawing>
              <wp:anchor distT="0" distB="0" distL="114300" distR="114300" simplePos="0" relativeHeight="251692032" behindDoc="0" locked="0" layoutInCell="1" allowOverlap="1" wp14:anchorId="075E2DD1" wp14:editId="3CA3963C">
                <wp:simplePos x="0" y="0"/>
                <wp:positionH relativeFrom="column">
                  <wp:posOffset>5342304</wp:posOffset>
                </wp:positionH>
                <wp:positionV relativeFrom="paragraph">
                  <wp:posOffset>-297815</wp:posOffset>
                </wp:positionV>
                <wp:extent cx="710418" cy="309489"/>
                <wp:effectExtent l="0" t="0" r="0" b="0"/>
                <wp:wrapNone/>
                <wp:docPr id="1566766750"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5EBC52A8" w14:textId="76EF5756"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5E2DD1" id="_x0000_s1040" type="#_x0000_t15" style="position:absolute;margin-left:420.65pt;margin-top:-23.45pt;width:55.95pt;height:24.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" adj="16895" fillcolor="window" stroked="f" strokeweight="1pt">
                <v:textbox>
                  <w:txbxContent>
                    <w:p w14:paraId="5EBC52A8" w14:textId="76EF5756"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10</w:t>
                      </w:r>
                    </w:p>
                  </w:txbxContent>
                </v:textbox>
              </v:shape>
            </w:pict>
          </mc:Fallback>
        </mc:AlternateContent>
      </w:r>
    </w:p>
    <w:p w14:paraId="2E577AC7" w14:textId="0B9CC337" w:rsidR="00A7091C" w:rsidRPr="00A56A34" w:rsidRDefault="00A7091C" w:rsidP="00A7091C">
      <w:pPr>
        <w:spacing w:after="0"/>
        <w:jc w:val="both"/>
        <w:rPr>
          <w:sz w:val="36"/>
          <w:szCs w:val="36"/>
          <w:lang w:val="sq-AL"/>
        </w:rPr>
      </w:pPr>
      <w:r>
        <w:rPr>
          <w:sz w:val="36"/>
          <w:szCs w:val="36"/>
          <w:lang w:val="sq-AL"/>
        </w:rPr>
        <w:t>ZYRA E KOMUNITETEVE</w:t>
      </w:r>
    </w:p>
    <w:p w14:paraId="6D0DE6FA" w14:textId="30F8C145" w:rsidR="00A7091C" w:rsidRDefault="00A7091C" w:rsidP="00A7091C">
      <w:pPr>
        <w:spacing w:after="0"/>
        <w:rPr>
          <w:lang w:val="sq-AL"/>
        </w:rPr>
      </w:pPr>
      <w:r>
        <w:rPr>
          <w:lang w:val="sq-AL"/>
        </w:rPr>
        <w:t>Shpenzimet në kategorinë e pagave, mallra&amp;shërbime, shpenzimet komunale, subvencionet dhe investimet kapitale për 202</w:t>
      </w:r>
      <w:r w:rsidR="000D11F4">
        <w:rPr>
          <w:lang w:val="sq-AL"/>
        </w:rPr>
        <w:t>3</w:t>
      </w:r>
      <w:r>
        <w:rPr>
          <w:lang w:val="sq-AL"/>
        </w:rPr>
        <w:t>, 202</w:t>
      </w:r>
      <w:r w:rsidR="000D11F4">
        <w:rPr>
          <w:lang w:val="sq-AL"/>
        </w:rPr>
        <w:t>4</w:t>
      </w:r>
      <w:r>
        <w:rPr>
          <w:lang w:val="sq-AL"/>
        </w:rPr>
        <w:t xml:space="preserve"> dhe 202</w:t>
      </w:r>
      <w:r w:rsidR="000D11F4">
        <w:rPr>
          <w:lang w:val="sq-AL"/>
        </w:rPr>
        <w:t>5</w:t>
      </w:r>
    </w:p>
    <w:p w14:paraId="3B9CD548" w14:textId="577D4637" w:rsidR="00A7091C" w:rsidRDefault="00A7091C" w:rsidP="00A7091C">
      <w:pPr>
        <w:tabs>
          <w:tab w:val="left" w:pos="3556"/>
        </w:tabs>
        <w:rPr>
          <w:lang w:val="sq-AL"/>
        </w:rPr>
      </w:pPr>
    </w:p>
    <w:p w14:paraId="04A780F1" w14:textId="7BFB8837" w:rsidR="00A7091C" w:rsidRDefault="0027210D" w:rsidP="00A7091C">
      <w:pPr>
        <w:rPr>
          <w:lang w:val="sq-AL"/>
        </w:rPr>
      </w:pPr>
      <w:r>
        <w:rPr>
          <w:noProof/>
        </w:rPr>
        <w:drawing>
          <wp:anchor distT="0" distB="0" distL="114300" distR="114300" simplePos="0" relativeHeight="251720704" behindDoc="1" locked="0" layoutInCell="1" allowOverlap="1" wp14:anchorId="7336218A" wp14:editId="6AC75EA0">
            <wp:simplePos x="0" y="0"/>
            <wp:positionH relativeFrom="margin">
              <wp:posOffset>0</wp:posOffset>
            </wp:positionH>
            <wp:positionV relativeFrom="paragraph">
              <wp:posOffset>72390</wp:posOffset>
            </wp:positionV>
            <wp:extent cx="6269990" cy="2719070"/>
            <wp:effectExtent l="0" t="0" r="16510" b="5080"/>
            <wp:wrapNone/>
            <wp:docPr id="5" name="Chart 5">
              <a:extLst xmlns:a="http://schemas.openxmlformats.org/drawingml/2006/main">
                <a:ext uri="{FF2B5EF4-FFF2-40B4-BE49-F238E27FC236}">
                  <a16:creationId xmlns:a16="http://schemas.microsoft.com/office/drawing/2014/main" id="{F7CDE10D-A1C0-7803-EF9B-6C9C01B70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0A98185C" w14:textId="6EB95804" w:rsidR="00A7091C" w:rsidRPr="00A7091C" w:rsidRDefault="00A7091C" w:rsidP="00A7091C">
      <w:pPr>
        <w:rPr>
          <w:lang w:val="sq-AL"/>
        </w:rPr>
      </w:pPr>
    </w:p>
    <w:p w14:paraId="3AF49931" w14:textId="5F97C9AA" w:rsidR="00A7091C" w:rsidRPr="00A7091C" w:rsidRDefault="00A7091C" w:rsidP="00A7091C">
      <w:pPr>
        <w:rPr>
          <w:lang w:val="sq-AL"/>
        </w:rPr>
      </w:pPr>
    </w:p>
    <w:p w14:paraId="758BE137" w14:textId="74258FC5" w:rsidR="00A7091C" w:rsidRPr="00A7091C" w:rsidRDefault="00A7091C" w:rsidP="00A7091C">
      <w:pPr>
        <w:rPr>
          <w:lang w:val="sq-AL"/>
        </w:rPr>
      </w:pPr>
    </w:p>
    <w:p w14:paraId="059466FC" w14:textId="09544525" w:rsidR="00A7091C" w:rsidRPr="00A7091C" w:rsidRDefault="00A7091C" w:rsidP="00A7091C">
      <w:pPr>
        <w:rPr>
          <w:lang w:val="sq-AL"/>
        </w:rPr>
      </w:pPr>
    </w:p>
    <w:p w14:paraId="034F7AD5" w14:textId="0298AAC8" w:rsidR="00A7091C" w:rsidRPr="00A7091C" w:rsidRDefault="00A7091C" w:rsidP="00A7091C">
      <w:pPr>
        <w:rPr>
          <w:lang w:val="sq-AL"/>
        </w:rPr>
      </w:pPr>
    </w:p>
    <w:p w14:paraId="65D9F888" w14:textId="20F1BE55" w:rsidR="00A7091C" w:rsidRPr="00A7091C" w:rsidRDefault="00A7091C" w:rsidP="00A7091C">
      <w:pPr>
        <w:rPr>
          <w:lang w:val="sq-AL"/>
        </w:rPr>
      </w:pPr>
    </w:p>
    <w:p w14:paraId="56DAA7DC" w14:textId="4F16D190" w:rsidR="00A7091C" w:rsidRPr="00A7091C" w:rsidRDefault="00A7091C" w:rsidP="00A7091C">
      <w:pPr>
        <w:rPr>
          <w:lang w:val="sq-AL"/>
        </w:rPr>
      </w:pPr>
    </w:p>
    <w:p w14:paraId="0239FA95" w14:textId="0E089A17" w:rsidR="00A7091C" w:rsidRPr="00A7091C" w:rsidRDefault="00A7091C" w:rsidP="00A7091C">
      <w:pPr>
        <w:rPr>
          <w:lang w:val="sq-AL"/>
        </w:rPr>
      </w:pPr>
    </w:p>
    <w:p w14:paraId="5052BA4E" w14:textId="358456B3" w:rsidR="00A7091C" w:rsidRDefault="00A7091C" w:rsidP="00A7091C">
      <w:pPr>
        <w:rPr>
          <w:lang w:val="sq-AL"/>
        </w:rPr>
      </w:pPr>
    </w:p>
    <w:p w14:paraId="056BB1BC" w14:textId="09E52588" w:rsidR="00A7091C" w:rsidRDefault="00A7091C" w:rsidP="00A7091C">
      <w:pPr>
        <w:jc w:val="both"/>
        <w:rPr>
          <w:lang w:val="sq-AL"/>
        </w:rPr>
      </w:pPr>
      <w:r>
        <w:rPr>
          <w:lang w:val="sq-AL"/>
        </w:rPr>
        <w:t>N</w:t>
      </w:r>
      <w:r w:rsidR="0027210D">
        <w:rPr>
          <w:lang w:val="sq-AL"/>
        </w:rPr>
        <w:t>ë</w:t>
      </w:r>
      <w:r>
        <w:rPr>
          <w:lang w:val="sq-AL"/>
        </w:rPr>
        <w:t xml:space="preserve"> zyr</w:t>
      </w:r>
      <w:r w:rsidR="0027210D">
        <w:rPr>
          <w:lang w:val="sq-AL"/>
        </w:rPr>
        <w:t>ë</w:t>
      </w:r>
      <w:r>
        <w:rPr>
          <w:lang w:val="sq-AL"/>
        </w:rPr>
        <w:t xml:space="preserve">n e komuniteteve gjatë tri viteve të fundit ka pasur shpenzime vetëm në dy kategori, atë të pagave dhe mallra&amp;shërbimeve. </w:t>
      </w:r>
    </w:p>
    <w:p w14:paraId="7454ECFF" w14:textId="2D638433" w:rsidR="00A7091C" w:rsidRDefault="00A7091C" w:rsidP="00A7091C">
      <w:pPr>
        <w:jc w:val="both"/>
        <w:rPr>
          <w:lang w:val="sq-AL"/>
        </w:rPr>
      </w:pPr>
      <w:r>
        <w:rPr>
          <w:lang w:val="sq-AL"/>
        </w:rPr>
        <w:t>Shpenzimet në kategorinë e pagave janë rritur nga viti në vit, nëse e krahasojmë vitin 202</w:t>
      </w:r>
      <w:r w:rsidR="0027210D">
        <w:rPr>
          <w:lang w:val="sq-AL"/>
        </w:rPr>
        <w:t>5</w:t>
      </w:r>
      <w:r>
        <w:rPr>
          <w:lang w:val="sq-AL"/>
        </w:rPr>
        <w:t xml:space="preserve"> me dy vitet paraprake atë 202</w:t>
      </w:r>
      <w:r w:rsidR="0027210D">
        <w:rPr>
          <w:lang w:val="sq-AL"/>
        </w:rPr>
        <w:t>4</w:t>
      </w:r>
      <w:r>
        <w:rPr>
          <w:lang w:val="sq-AL"/>
        </w:rPr>
        <w:t xml:space="preserve"> dhe 202</w:t>
      </w:r>
      <w:r w:rsidR="0027210D">
        <w:rPr>
          <w:lang w:val="sq-AL"/>
        </w:rPr>
        <w:t>3</w:t>
      </w:r>
      <w:r>
        <w:rPr>
          <w:lang w:val="sq-AL"/>
        </w:rPr>
        <w:t xml:space="preserve"> sh</w:t>
      </w:r>
      <w:r w:rsidR="0027210D">
        <w:rPr>
          <w:lang w:val="sq-AL"/>
        </w:rPr>
        <w:t>p</w:t>
      </w:r>
      <w:r>
        <w:rPr>
          <w:lang w:val="sq-AL"/>
        </w:rPr>
        <w:t xml:space="preserve">enzimet e pagave janë rritur me rreth </w:t>
      </w:r>
      <w:r w:rsidR="0027210D">
        <w:rPr>
          <w:lang w:val="sq-AL"/>
        </w:rPr>
        <w:t>13</w:t>
      </w:r>
      <w:r>
        <w:rPr>
          <w:lang w:val="sq-AL"/>
        </w:rPr>
        <w:t xml:space="preserve"> mijë euro apo shprehur në përqindje rreth </w:t>
      </w:r>
      <w:r w:rsidR="0027210D">
        <w:rPr>
          <w:lang w:val="sq-AL"/>
        </w:rPr>
        <w:t>34</w:t>
      </w:r>
      <w:r>
        <w:rPr>
          <w:lang w:val="sq-AL"/>
        </w:rPr>
        <w:t xml:space="preserve"> %</w:t>
      </w:r>
      <w:r w:rsidR="0027210D">
        <w:rPr>
          <w:lang w:val="sq-AL"/>
        </w:rPr>
        <w:t xml:space="preserve"> me vitin 2023 dhe rreth 10 mijë euro me vitin 2024 apo 24.3%</w:t>
      </w:r>
      <w:r>
        <w:rPr>
          <w:lang w:val="sq-AL"/>
        </w:rPr>
        <w:t xml:space="preserve"> përafërsisht. Po ashtu edhe shpenzimet në kategorinë mallra&amp;shërbime janë rritur përgjatë tre viteve të fundit. Në vitin 202</w:t>
      </w:r>
      <w:r w:rsidR="0027210D">
        <w:rPr>
          <w:lang w:val="sq-AL"/>
        </w:rPr>
        <w:t>5</w:t>
      </w:r>
      <w:r>
        <w:rPr>
          <w:lang w:val="sq-AL"/>
        </w:rPr>
        <w:t xml:space="preserve"> këto shpenzime ishin më të larta krahasuar me dy vitet paraprake 202</w:t>
      </w:r>
      <w:r w:rsidR="0027210D">
        <w:rPr>
          <w:lang w:val="sq-AL"/>
        </w:rPr>
        <w:t>4</w:t>
      </w:r>
      <w:r>
        <w:rPr>
          <w:lang w:val="sq-AL"/>
        </w:rPr>
        <w:t xml:space="preserve"> dhe 202</w:t>
      </w:r>
      <w:r w:rsidR="0027210D">
        <w:rPr>
          <w:lang w:val="sq-AL"/>
        </w:rPr>
        <w:t>3</w:t>
      </w:r>
      <w:r>
        <w:rPr>
          <w:lang w:val="sq-AL"/>
        </w:rPr>
        <w:t xml:space="preserve">, </w:t>
      </w:r>
      <w:r w:rsidR="009307AC">
        <w:rPr>
          <w:lang w:val="sq-AL"/>
        </w:rPr>
        <w:t>rreth 1</w:t>
      </w:r>
      <w:r w:rsidR="0027210D">
        <w:rPr>
          <w:lang w:val="sq-AL"/>
        </w:rPr>
        <w:t>0</w:t>
      </w:r>
      <w:r w:rsidR="009307AC">
        <w:rPr>
          <w:lang w:val="sq-AL"/>
        </w:rPr>
        <w:t xml:space="preserve"> mijë euro më shumë se në vitin 202</w:t>
      </w:r>
      <w:r w:rsidR="0027210D">
        <w:rPr>
          <w:lang w:val="sq-AL"/>
        </w:rPr>
        <w:t>3</w:t>
      </w:r>
      <w:r w:rsidR="009307AC">
        <w:rPr>
          <w:lang w:val="sq-AL"/>
        </w:rPr>
        <w:t xml:space="preserve"> dhe rreth </w:t>
      </w:r>
      <w:r w:rsidR="002125C7">
        <w:rPr>
          <w:lang w:val="sq-AL"/>
        </w:rPr>
        <w:t>1</w:t>
      </w:r>
      <w:r w:rsidR="009307AC">
        <w:rPr>
          <w:lang w:val="sq-AL"/>
        </w:rPr>
        <w:t xml:space="preserve"> mijë euro më shumë se në vitin 202</w:t>
      </w:r>
      <w:r w:rsidR="002125C7">
        <w:rPr>
          <w:lang w:val="sq-AL"/>
        </w:rPr>
        <w:t>4</w:t>
      </w:r>
      <w:r w:rsidR="009307AC">
        <w:rPr>
          <w:lang w:val="sq-AL"/>
        </w:rPr>
        <w:t>.</w:t>
      </w:r>
    </w:p>
    <w:p w14:paraId="0088D905" w14:textId="309CFFC5" w:rsidR="009307AC" w:rsidRDefault="009307AC" w:rsidP="009307AC">
      <w:pPr>
        <w:rPr>
          <w:lang w:val="sq-AL"/>
        </w:rPr>
      </w:pPr>
    </w:p>
    <w:p w14:paraId="47E8201A" w14:textId="3A4A27A2" w:rsidR="009307AC" w:rsidRDefault="009307AC" w:rsidP="009307AC">
      <w:pPr>
        <w:rPr>
          <w:lang w:val="sq-AL"/>
        </w:rPr>
      </w:pPr>
    </w:p>
    <w:p w14:paraId="20EB3AC8" w14:textId="36E4497C" w:rsidR="009307AC" w:rsidRDefault="009307AC" w:rsidP="009307AC">
      <w:pPr>
        <w:rPr>
          <w:lang w:val="sq-AL"/>
        </w:rPr>
      </w:pPr>
    </w:p>
    <w:p w14:paraId="1AE44A43" w14:textId="4B18C7AA" w:rsidR="009307AC" w:rsidRDefault="009307AC" w:rsidP="009307AC">
      <w:pPr>
        <w:rPr>
          <w:lang w:val="sq-AL"/>
        </w:rPr>
      </w:pPr>
    </w:p>
    <w:p w14:paraId="10B09E3A" w14:textId="77777777" w:rsidR="00734180" w:rsidRDefault="00734180" w:rsidP="009307AC">
      <w:pPr>
        <w:rPr>
          <w:lang w:val="sq-AL"/>
        </w:rPr>
      </w:pPr>
    </w:p>
    <w:p w14:paraId="33F4BD37" w14:textId="5A8C696C" w:rsidR="009307AC" w:rsidRDefault="009307AC" w:rsidP="009307AC">
      <w:pPr>
        <w:rPr>
          <w:lang w:val="sq-AL"/>
        </w:rPr>
      </w:pPr>
    </w:p>
    <w:p w14:paraId="57B534D1" w14:textId="77777777" w:rsidR="002125C7" w:rsidRDefault="002125C7" w:rsidP="009307AC">
      <w:pPr>
        <w:rPr>
          <w:lang w:val="sq-AL"/>
        </w:rPr>
      </w:pPr>
    </w:p>
    <w:p w14:paraId="0EB7E392" w14:textId="049DD25C" w:rsidR="009307AC" w:rsidRDefault="009307AC" w:rsidP="009307AC">
      <w:pPr>
        <w:rPr>
          <w:lang w:val="sq-AL"/>
        </w:rPr>
      </w:pPr>
    </w:p>
    <w:p w14:paraId="481C078E" w14:textId="262025D7" w:rsidR="009307AC" w:rsidRDefault="00955163" w:rsidP="009307AC">
      <w:pPr>
        <w:rPr>
          <w:lang w:val="sq-AL"/>
        </w:rPr>
      </w:pPr>
      <w:r>
        <w:rPr>
          <w:b/>
          <w:bCs/>
          <w:noProof/>
          <w:sz w:val="36"/>
          <w:szCs w:val="36"/>
        </w:rPr>
        <w:lastRenderedPageBreak/>
        <mc:AlternateContent>
          <mc:Choice Requires="wps">
            <w:drawing>
              <wp:anchor distT="0" distB="0" distL="114300" distR="114300" simplePos="0" relativeHeight="251694080" behindDoc="0" locked="0" layoutInCell="1" allowOverlap="1" wp14:anchorId="1D4BC4B3" wp14:editId="7D86105D">
                <wp:simplePos x="0" y="0"/>
                <wp:positionH relativeFrom="column">
                  <wp:posOffset>5307379</wp:posOffset>
                </wp:positionH>
                <wp:positionV relativeFrom="paragraph">
                  <wp:posOffset>-283845</wp:posOffset>
                </wp:positionV>
                <wp:extent cx="710418" cy="309489"/>
                <wp:effectExtent l="0" t="0" r="0" b="0"/>
                <wp:wrapNone/>
                <wp:docPr id="49091907"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7FA216AC" w14:textId="160AEA7A"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4BC4B3" id="_x0000_s1041" type="#_x0000_t15" style="position:absolute;margin-left:417.9pt;margin-top:-22.35pt;width:55.95pt;height:24.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" adj="16895" fillcolor="window" stroked="f" strokeweight="1pt">
                <v:textbox>
                  <w:txbxContent>
                    <w:p w14:paraId="7FA216AC" w14:textId="160AEA7A"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11</w:t>
                      </w:r>
                    </w:p>
                  </w:txbxContent>
                </v:textbox>
              </v:shape>
            </w:pict>
          </mc:Fallback>
        </mc:AlternateContent>
      </w:r>
    </w:p>
    <w:p w14:paraId="43B0DE2C" w14:textId="1F184B4A" w:rsidR="009307AC" w:rsidRPr="00A56A34" w:rsidRDefault="009307AC" w:rsidP="009307AC">
      <w:pPr>
        <w:spacing w:after="0"/>
        <w:jc w:val="both"/>
        <w:rPr>
          <w:sz w:val="36"/>
          <w:szCs w:val="36"/>
          <w:lang w:val="sq-AL"/>
        </w:rPr>
      </w:pPr>
      <w:r>
        <w:rPr>
          <w:sz w:val="36"/>
          <w:szCs w:val="36"/>
          <w:lang w:val="sq-AL"/>
        </w:rPr>
        <w:t>DREJTORIA E BUJQËSISË</w:t>
      </w:r>
    </w:p>
    <w:p w14:paraId="73480DDB" w14:textId="27AB59C9" w:rsidR="009307AC" w:rsidRDefault="009307AC" w:rsidP="009307AC">
      <w:pPr>
        <w:spacing w:after="0"/>
        <w:rPr>
          <w:lang w:val="sq-AL"/>
        </w:rPr>
      </w:pPr>
      <w:r>
        <w:rPr>
          <w:lang w:val="sq-AL"/>
        </w:rPr>
        <w:t>Shpenzimet në kategorinë e pagave, mallra&amp;shërbime, shpenzimet komunale, subvencionet dhe investimet kapitale për 202</w:t>
      </w:r>
      <w:r w:rsidR="002125C7">
        <w:rPr>
          <w:lang w:val="sq-AL"/>
        </w:rPr>
        <w:t>3</w:t>
      </w:r>
      <w:r>
        <w:rPr>
          <w:lang w:val="sq-AL"/>
        </w:rPr>
        <w:t>, 202</w:t>
      </w:r>
      <w:r w:rsidR="002125C7">
        <w:rPr>
          <w:lang w:val="sq-AL"/>
        </w:rPr>
        <w:t>4</w:t>
      </w:r>
      <w:r>
        <w:rPr>
          <w:lang w:val="sq-AL"/>
        </w:rPr>
        <w:t xml:space="preserve"> dhe 202</w:t>
      </w:r>
      <w:r w:rsidR="002125C7">
        <w:rPr>
          <w:lang w:val="sq-AL"/>
        </w:rPr>
        <w:t>5</w:t>
      </w:r>
    </w:p>
    <w:p w14:paraId="0E7BEFF2" w14:textId="177E1AD0" w:rsidR="009307AC" w:rsidRDefault="002125C7" w:rsidP="002125C7">
      <w:pPr>
        <w:tabs>
          <w:tab w:val="left" w:pos="4431"/>
          <w:tab w:val="left" w:pos="4989"/>
        </w:tabs>
        <w:rPr>
          <w:lang w:val="sq-AL"/>
        </w:rPr>
      </w:pPr>
      <w:r>
        <w:rPr>
          <w:noProof/>
        </w:rPr>
        <w:drawing>
          <wp:anchor distT="0" distB="0" distL="114300" distR="114300" simplePos="0" relativeHeight="251721728" behindDoc="1" locked="0" layoutInCell="1" allowOverlap="1" wp14:anchorId="49C6D22C" wp14:editId="1B2EC3E3">
            <wp:simplePos x="0" y="0"/>
            <wp:positionH relativeFrom="margin">
              <wp:align>left</wp:align>
            </wp:positionH>
            <wp:positionV relativeFrom="paragraph">
              <wp:posOffset>0</wp:posOffset>
            </wp:positionV>
            <wp:extent cx="6248400" cy="3526971"/>
            <wp:effectExtent l="0" t="0" r="0" b="16510"/>
            <wp:wrapNone/>
            <wp:docPr id="10" name="Chart 10">
              <a:extLst xmlns:a="http://schemas.openxmlformats.org/drawingml/2006/main">
                <a:ext uri="{FF2B5EF4-FFF2-40B4-BE49-F238E27FC236}">
                  <a16:creationId xmlns:a16="http://schemas.microsoft.com/office/drawing/2014/main" id="{14D65D68-100A-1A02-089B-E6CE34906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lang w:val="sq-AL"/>
        </w:rPr>
        <w:tab/>
      </w:r>
      <w:r>
        <w:rPr>
          <w:lang w:val="sq-AL"/>
        </w:rPr>
        <w:tab/>
      </w:r>
    </w:p>
    <w:p w14:paraId="51276BE2" w14:textId="1B0A01D7" w:rsidR="009307AC" w:rsidRDefault="009307AC" w:rsidP="009307AC">
      <w:pPr>
        <w:rPr>
          <w:lang w:val="sq-AL"/>
        </w:rPr>
      </w:pPr>
    </w:p>
    <w:p w14:paraId="132BFB77" w14:textId="5E250DF4" w:rsidR="009307AC" w:rsidRPr="009307AC" w:rsidRDefault="009307AC" w:rsidP="009307AC">
      <w:pPr>
        <w:rPr>
          <w:lang w:val="sq-AL"/>
        </w:rPr>
      </w:pPr>
    </w:p>
    <w:p w14:paraId="3FFA849E" w14:textId="27AEA07F" w:rsidR="009307AC" w:rsidRPr="009307AC" w:rsidRDefault="009307AC" w:rsidP="009307AC">
      <w:pPr>
        <w:rPr>
          <w:lang w:val="sq-AL"/>
        </w:rPr>
      </w:pPr>
    </w:p>
    <w:p w14:paraId="0FFD7427" w14:textId="706E9125" w:rsidR="009307AC" w:rsidRPr="009307AC" w:rsidRDefault="009307AC" w:rsidP="009307AC">
      <w:pPr>
        <w:rPr>
          <w:lang w:val="sq-AL"/>
        </w:rPr>
      </w:pPr>
    </w:p>
    <w:p w14:paraId="6AE8B5F2" w14:textId="790DE92F" w:rsidR="009307AC" w:rsidRPr="009307AC" w:rsidRDefault="009307AC" w:rsidP="009307AC">
      <w:pPr>
        <w:rPr>
          <w:lang w:val="sq-AL"/>
        </w:rPr>
      </w:pPr>
    </w:p>
    <w:p w14:paraId="14328F69" w14:textId="036D1AF4" w:rsidR="009307AC" w:rsidRPr="009307AC" w:rsidRDefault="009307AC" w:rsidP="009307AC">
      <w:pPr>
        <w:rPr>
          <w:lang w:val="sq-AL"/>
        </w:rPr>
      </w:pPr>
    </w:p>
    <w:p w14:paraId="10011F5D" w14:textId="6B0C58FB" w:rsidR="009307AC" w:rsidRPr="009307AC" w:rsidRDefault="009307AC" w:rsidP="009307AC">
      <w:pPr>
        <w:rPr>
          <w:lang w:val="sq-AL"/>
        </w:rPr>
      </w:pPr>
    </w:p>
    <w:p w14:paraId="6FBFD2BB" w14:textId="7E6D2603" w:rsidR="009307AC" w:rsidRPr="009307AC" w:rsidRDefault="009307AC" w:rsidP="009307AC">
      <w:pPr>
        <w:rPr>
          <w:lang w:val="sq-AL"/>
        </w:rPr>
      </w:pPr>
    </w:p>
    <w:p w14:paraId="1783777C" w14:textId="363E798B" w:rsidR="009307AC" w:rsidRPr="009307AC" w:rsidRDefault="009307AC" w:rsidP="009307AC">
      <w:pPr>
        <w:rPr>
          <w:lang w:val="sq-AL"/>
        </w:rPr>
      </w:pPr>
    </w:p>
    <w:p w14:paraId="69EDCA14" w14:textId="77777777" w:rsidR="009307AC" w:rsidRPr="009307AC" w:rsidRDefault="009307AC" w:rsidP="009307AC">
      <w:pPr>
        <w:rPr>
          <w:lang w:val="sq-AL"/>
        </w:rPr>
      </w:pPr>
    </w:p>
    <w:p w14:paraId="3F842B6E" w14:textId="456C64CC" w:rsidR="009307AC" w:rsidRPr="009307AC" w:rsidRDefault="009307AC" w:rsidP="009307AC">
      <w:pPr>
        <w:rPr>
          <w:lang w:val="sq-AL"/>
        </w:rPr>
      </w:pPr>
    </w:p>
    <w:p w14:paraId="56B4111E" w14:textId="77777777" w:rsidR="009307AC" w:rsidRDefault="009307AC" w:rsidP="009307AC">
      <w:pPr>
        <w:rPr>
          <w:lang w:val="sq-AL"/>
        </w:rPr>
      </w:pPr>
    </w:p>
    <w:p w14:paraId="3917F6F1" w14:textId="72BD2DAC" w:rsidR="009307AC" w:rsidRDefault="009307AC" w:rsidP="00191B87">
      <w:pPr>
        <w:jc w:val="both"/>
        <w:rPr>
          <w:lang w:val="sq-AL"/>
        </w:rPr>
      </w:pPr>
      <w:r>
        <w:rPr>
          <w:lang w:val="sq-AL"/>
        </w:rPr>
        <w:t>Në shpenzimet e Drejtorisë së Bujqësisë ajo që vihet re më shumë janë dy kategori e shpenzimeve, Subvencionet dhe Investimet kapitale.</w:t>
      </w:r>
    </w:p>
    <w:p w14:paraId="7BC7966B" w14:textId="5FC55DE2" w:rsidR="009307AC" w:rsidRDefault="009307AC" w:rsidP="00191B87">
      <w:pPr>
        <w:jc w:val="both"/>
        <w:rPr>
          <w:lang w:val="sq-AL"/>
        </w:rPr>
      </w:pPr>
      <w:r>
        <w:rPr>
          <w:lang w:val="sq-AL"/>
        </w:rPr>
        <w:t xml:space="preserve">Në kategorinë e Investimeve kapitale shihet </w:t>
      </w:r>
      <w:r w:rsidR="0094403E">
        <w:rPr>
          <w:lang w:val="sq-AL"/>
        </w:rPr>
        <w:t>lëvizje jo konstante</w:t>
      </w:r>
      <w:r>
        <w:rPr>
          <w:lang w:val="sq-AL"/>
        </w:rPr>
        <w:t xml:space="preserve"> </w:t>
      </w:r>
      <w:r w:rsidR="0094403E">
        <w:rPr>
          <w:lang w:val="sq-AL"/>
        </w:rPr>
        <w:t xml:space="preserve">në këto 3 vit. </w:t>
      </w:r>
      <w:r>
        <w:rPr>
          <w:lang w:val="sq-AL"/>
        </w:rPr>
        <w:t xml:space="preserve">Në vitin 2024 këto shpenzime ishin rritur për rreth </w:t>
      </w:r>
      <w:r w:rsidR="0094403E">
        <w:rPr>
          <w:lang w:val="sq-AL"/>
        </w:rPr>
        <w:t>480</w:t>
      </w:r>
      <w:r>
        <w:rPr>
          <w:lang w:val="sq-AL"/>
        </w:rPr>
        <w:t xml:space="preserve"> mijë euro më shumë se në vitin 2023 </w:t>
      </w:r>
      <w:r w:rsidR="0094403E">
        <w:rPr>
          <w:lang w:val="sq-AL"/>
        </w:rPr>
        <w:t>ndërsa në vitin 2025 ka një zvogëlim prej rreth 460</w:t>
      </w:r>
      <w:r>
        <w:rPr>
          <w:lang w:val="sq-AL"/>
        </w:rPr>
        <w:t xml:space="preserve"> mijë euro </w:t>
      </w:r>
      <w:r w:rsidR="0094403E">
        <w:rPr>
          <w:lang w:val="sq-AL"/>
        </w:rPr>
        <w:t>në raport me vitin 2024.</w:t>
      </w:r>
    </w:p>
    <w:p w14:paraId="5592AD66" w14:textId="2366A0FB" w:rsidR="009307AC" w:rsidRDefault="009307AC" w:rsidP="00191B87">
      <w:pPr>
        <w:jc w:val="both"/>
        <w:rPr>
          <w:lang w:val="sq-AL"/>
        </w:rPr>
      </w:pPr>
      <w:r>
        <w:rPr>
          <w:lang w:val="sq-AL"/>
        </w:rPr>
        <w:t>Po ashtu ajo që vërehet nga grafiku i shpenzimeve në këtë drejtori janë edhe subvencionet, ku në vitin 202</w:t>
      </w:r>
      <w:r w:rsidR="0094403E">
        <w:rPr>
          <w:lang w:val="sq-AL"/>
        </w:rPr>
        <w:t>4</w:t>
      </w:r>
      <w:r>
        <w:rPr>
          <w:lang w:val="sq-AL"/>
        </w:rPr>
        <w:t xml:space="preserve"> ato ishin </w:t>
      </w:r>
      <w:r w:rsidR="0094403E">
        <w:rPr>
          <w:lang w:val="sq-AL"/>
        </w:rPr>
        <w:t>206,50</w:t>
      </w:r>
      <w:r w:rsidR="00191B87">
        <w:rPr>
          <w:lang w:val="sq-AL"/>
        </w:rPr>
        <w:t>, ndërsa në vitin 202</w:t>
      </w:r>
      <w:r w:rsidR="0094403E">
        <w:rPr>
          <w:lang w:val="sq-AL"/>
        </w:rPr>
        <w:t>3</w:t>
      </w:r>
      <w:r w:rsidR="00191B87">
        <w:rPr>
          <w:lang w:val="sq-AL"/>
        </w:rPr>
        <w:t xml:space="preserve"> këto shpenzime ishin dukshëm më të ulta me rreth 86 mijë euro. </w:t>
      </w:r>
    </w:p>
    <w:p w14:paraId="233B03DE" w14:textId="440CA151" w:rsidR="00191B87" w:rsidRDefault="00191B87" w:rsidP="00191B87">
      <w:pPr>
        <w:rPr>
          <w:lang w:val="sq-AL"/>
        </w:rPr>
      </w:pPr>
    </w:p>
    <w:p w14:paraId="45DBE7E4" w14:textId="400C767E" w:rsidR="00191B87" w:rsidRDefault="00191B87" w:rsidP="00191B87">
      <w:pPr>
        <w:rPr>
          <w:lang w:val="sq-AL"/>
        </w:rPr>
      </w:pPr>
    </w:p>
    <w:p w14:paraId="020EE469" w14:textId="0E7E5224" w:rsidR="00191B87" w:rsidRDefault="00191B87" w:rsidP="00191B87">
      <w:pPr>
        <w:rPr>
          <w:lang w:val="sq-AL"/>
        </w:rPr>
      </w:pPr>
    </w:p>
    <w:p w14:paraId="1F21EB9F" w14:textId="7359039B" w:rsidR="0094403E" w:rsidRDefault="0094403E" w:rsidP="00191B87">
      <w:pPr>
        <w:rPr>
          <w:lang w:val="sq-AL"/>
        </w:rPr>
      </w:pPr>
    </w:p>
    <w:p w14:paraId="38EC5123" w14:textId="5CF1810F" w:rsidR="0094403E" w:rsidRDefault="0094403E" w:rsidP="00191B87">
      <w:pPr>
        <w:rPr>
          <w:lang w:val="sq-AL"/>
        </w:rPr>
      </w:pPr>
    </w:p>
    <w:p w14:paraId="37F0F205" w14:textId="77777777" w:rsidR="0094403E" w:rsidRDefault="0094403E" w:rsidP="00191B87">
      <w:pPr>
        <w:rPr>
          <w:lang w:val="sq-AL"/>
        </w:rPr>
      </w:pPr>
    </w:p>
    <w:p w14:paraId="630C728C" w14:textId="2A229D38" w:rsidR="00191B87" w:rsidRDefault="00955163" w:rsidP="00191B87">
      <w:pPr>
        <w:rPr>
          <w:lang w:val="sq-AL"/>
        </w:rPr>
      </w:pPr>
      <w:r>
        <w:rPr>
          <w:b/>
          <w:bCs/>
          <w:noProof/>
          <w:sz w:val="36"/>
          <w:szCs w:val="36"/>
        </w:rPr>
        <w:lastRenderedPageBreak/>
        <mc:AlternateContent>
          <mc:Choice Requires="wps">
            <w:drawing>
              <wp:anchor distT="0" distB="0" distL="114300" distR="114300" simplePos="0" relativeHeight="251696128" behindDoc="0" locked="0" layoutInCell="1" allowOverlap="1" wp14:anchorId="52C16CF8" wp14:editId="6C1D97EE">
                <wp:simplePos x="0" y="0"/>
                <wp:positionH relativeFrom="column">
                  <wp:posOffset>5265420</wp:posOffset>
                </wp:positionH>
                <wp:positionV relativeFrom="paragraph">
                  <wp:posOffset>-283894</wp:posOffset>
                </wp:positionV>
                <wp:extent cx="710418" cy="309489"/>
                <wp:effectExtent l="0" t="0" r="0" b="0"/>
                <wp:wrapNone/>
                <wp:docPr id="1432030494"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6F53A4FF" w14:textId="7D77286A"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C16CF8" id="_x0000_s1042" type="#_x0000_t15" style="position:absolute;margin-left:414.6pt;margin-top:-22.35pt;width:55.95pt;height:24.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" adj="16895" fillcolor="window" stroked="f" strokeweight="1pt">
                <v:textbox>
                  <w:txbxContent>
                    <w:p w14:paraId="6F53A4FF" w14:textId="7D77286A"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12</w:t>
                      </w:r>
                    </w:p>
                  </w:txbxContent>
                </v:textbox>
              </v:shape>
            </w:pict>
          </mc:Fallback>
        </mc:AlternateContent>
      </w:r>
    </w:p>
    <w:p w14:paraId="6F2444B0" w14:textId="1E0FA1DD" w:rsidR="00191B87" w:rsidRPr="00A56A34" w:rsidRDefault="00191B87" w:rsidP="00191B87">
      <w:pPr>
        <w:spacing w:after="0"/>
        <w:jc w:val="both"/>
        <w:rPr>
          <w:sz w:val="36"/>
          <w:szCs w:val="36"/>
          <w:lang w:val="sq-AL"/>
        </w:rPr>
      </w:pPr>
      <w:r>
        <w:rPr>
          <w:sz w:val="36"/>
          <w:szCs w:val="36"/>
          <w:lang w:val="sq-AL"/>
        </w:rPr>
        <w:t>DREJTORIA E TURIZMIT DHE ZHVILLIMIT EKONOMIK</w:t>
      </w:r>
    </w:p>
    <w:p w14:paraId="5D6C1710" w14:textId="6F4A6CAA" w:rsidR="00191B87" w:rsidRDefault="00191B87" w:rsidP="00191B87">
      <w:pPr>
        <w:spacing w:after="0"/>
        <w:rPr>
          <w:lang w:val="sq-AL"/>
        </w:rPr>
      </w:pPr>
      <w:r>
        <w:rPr>
          <w:lang w:val="sq-AL"/>
        </w:rPr>
        <w:t>Shpenzimet në kategorinë e pagave, mallra&amp;shërbime, shpenzimet komunale, subvencionet dhe investimet kapitale për 202</w:t>
      </w:r>
      <w:r w:rsidR="0094403E">
        <w:rPr>
          <w:lang w:val="sq-AL"/>
        </w:rPr>
        <w:t>3</w:t>
      </w:r>
      <w:r>
        <w:rPr>
          <w:lang w:val="sq-AL"/>
        </w:rPr>
        <w:t>, 202</w:t>
      </w:r>
      <w:r w:rsidR="0094403E">
        <w:rPr>
          <w:lang w:val="sq-AL"/>
        </w:rPr>
        <w:t>4</w:t>
      </w:r>
      <w:r>
        <w:rPr>
          <w:lang w:val="sq-AL"/>
        </w:rPr>
        <w:t xml:space="preserve"> dhe 202</w:t>
      </w:r>
      <w:r w:rsidR="0094403E">
        <w:rPr>
          <w:lang w:val="sq-AL"/>
        </w:rPr>
        <w:t>5</w:t>
      </w:r>
    </w:p>
    <w:p w14:paraId="0459AB55" w14:textId="1705BF86" w:rsidR="00191B87" w:rsidRDefault="0094403E" w:rsidP="00191B87">
      <w:pPr>
        <w:rPr>
          <w:lang w:val="sq-AL"/>
        </w:rPr>
      </w:pPr>
      <w:r>
        <w:rPr>
          <w:noProof/>
        </w:rPr>
        <w:drawing>
          <wp:anchor distT="0" distB="0" distL="114300" distR="114300" simplePos="0" relativeHeight="251722752" behindDoc="1" locked="0" layoutInCell="1" allowOverlap="1" wp14:anchorId="52913498" wp14:editId="465A75B4">
            <wp:simplePos x="0" y="0"/>
            <wp:positionH relativeFrom="margin">
              <wp:align>right</wp:align>
            </wp:positionH>
            <wp:positionV relativeFrom="paragraph">
              <wp:posOffset>-1</wp:posOffset>
            </wp:positionV>
            <wp:extent cx="6280785" cy="3369129"/>
            <wp:effectExtent l="0" t="0" r="5715" b="3175"/>
            <wp:wrapNone/>
            <wp:docPr id="11" name="Chart 11">
              <a:extLst xmlns:a="http://schemas.openxmlformats.org/drawingml/2006/main">
                <a:ext uri="{FF2B5EF4-FFF2-40B4-BE49-F238E27FC236}">
                  <a16:creationId xmlns:a16="http://schemas.microsoft.com/office/drawing/2014/main" id="{792EA556-451B-A9C9-0752-A2A04DCB0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DED5E94" w14:textId="64A7DB40" w:rsidR="00191B87" w:rsidRDefault="00191B87" w:rsidP="00191B87">
      <w:pPr>
        <w:rPr>
          <w:lang w:val="sq-AL"/>
        </w:rPr>
      </w:pPr>
    </w:p>
    <w:p w14:paraId="1DAACEDB" w14:textId="19172307" w:rsidR="00191B87" w:rsidRPr="00191B87" w:rsidRDefault="00191B87" w:rsidP="00191B87">
      <w:pPr>
        <w:rPr>
          <w:lang w:val="sq-AL"/>
        </w:rPr>
      </w:pPr>
    </w:p>
    <w:p w14:paraId="2A88CB8C" w14:textId="7EB92C7E" w:rsidR="00191B87" w:rsidRPr="00191B87" w:rsidRDefault="00191B87" w:rsidP="00191B87">
      <w:pPr>
        <w:rPr>
          <w:lang w:val="sq-AL"/>
        </w:rPr>
      </w:pPr>
    </w:p>
    <w:p w14:paraId="5127EE9E" w14:textId="349B3410" w:rsidR="00191B87" w:rsidRPr="00191B87" w:rsidRDefault="00191B87" w:rsidP="00191B87">
      <w:pPr>
        <w:rPr>
          <w:lang w:val="sq-AL"/>
        </w:rPr>
      </w:pPr>
    </w:p>
    <w:p w14:paraId="28695F5A" w14:textId="48394848" w:rsidR="00191B87" w:rsidRPr="00191B87" w:rsidRDefault="00191B87" w:rsidP="00191B87">
      <w:pPr>
        <w:rPr>
          <w:lang w:val="sq-AL"/>
        </w:rPr>
      </w:pPr>
    </w:p>
    <w:p w14:paraId="3FFC94FB" w14:textId="6DCCB297" w:rsidR="00191B87" w:rsidRPr="00191B87" w:rsidRDefault="00191B87" w:rsidP="00191B87">
      <w:pPr>
        <w:rPr>
          <w:lang w:val="sq-AL"/>
        </w:rPr>
      </w:pPr>
    </w:p>
    <w:p w14:paraId="1CA126DB" w14:textId="031AE3F0" w:rsidR="00191B87" w:rsidRPr="00191B87" w:rsidRDefault="00191B87" w:rsidP="00191B87">
      <w:pPr>
        <w:rPr>
          <w:lang w:val="sq-AL"/>
        </w:rPr>
      </w:pPr>
    </w:p>
    <w:p w14:paraId="09D912B9" w14:textId="75F004FC" w:rsidR="00191B87" w:rsidRPr="00191B87" w:rsidRDefault="00191B87" w:rsidP="00191B87">
      <w:pPr>
        <w:rPr>
          <w:lang w:val="sq-AL"/>
        </w:rPr>
      </w:pPr>
    </w:p>
    <w:p w14:paraId="627B018F" w14:textId="77777777" w:rsidR="00191B87" w:rsidRPr="00191B87" w:rsidRDefault="00191B87" w:rsidP="00191B87">
      <w:pPr>
        <w:rPr>
          <w:lang w:val="sq-AL"/>
        </w:rPr>
      </w:pPr>
    </w:p>
    <w:p w14:paraId="6F87DEE5" w14:textId="13982935" w:rsidR="00191B87" w:rsidRPr="00191B87" w:rsidRDefault="00191B87" w:rsidP="00191B87">
      <w:pPr>
        <w:rPr>
          <w:lang w:val="sq-AL"/>
        </w:rPr>
      </w:pPr>
    </w:p>
    <w:p w14:paraId="0344B6AF" w14:textId="43202B61" w:rsidR="00191B87" w:rsidRPr="00191B87" w:rsidRDefault="00191B87" w:rsidP="00191B87">
      <w:pPr>
        <w:rPr>
          <w:lang w:val="sq-AL"/>
        </w:rPr>
      </w:pPr>
    </w:p>
    <w:p w14:paraId="085DBE68" w14:textId="1E3A8A49" w:rsidR="00191B87" w:rsidRDefault="00191B87" w:rsidP="00554AE5">
      <w:pPr>
        <w:jc w:val="both"/>
        <w:rPr>
          <w:lang w:val="sq-AL"/>
        </w:rPr>
      </w:pPr>
      <w:r>
        <w:rPr>
          <w:lang w:val="sq-AL"/>
        </w:rPr>
        <w:t xml:space="preserve">Në Drejtorinë e Turizmit dhe zhvillimit ekonomik ajo që bie më shumë </w:t>
      </w:r>
      <w:r w:rsidR="000266B6">
        <w:rPr>
          <w:lang w:val="sq-AL"/>
        </w:rPr>
        <w:t xml:space="preserve">në </w:t>
      </w:r>
      <w:r>
        <w:rPr>
          <w:lang w:val="sq-AL"/>
        </w:rPr>
        <w:t>sy janë shpenzimet për investime kapitale</w:t>
      </w:r>
      <w:r w:rsidR="00554AE5">
        <w:rPr>
          <w:lang w:val="sq-AL"/>
        </w:rPr>
        <w:t xml:space="preserve"> të cilat janë rritur rreth </w:t>
      </w:r>
      <w:r w:rsidR="000266B6">
        <w:rPr>
          <w:lang w:val="sq-AL"/>
        </w:rPr>
        <w:t>366</w:t>
      </w:r>
      <w:r w:rsidR="00554AE5">
        <w:rPr>
          <w:lang w:val="sq-AL"/>
        </w:rPr>
        <w:t xml:space="preserve"> mijë euro më shumë në vitin 2024 krahasuar me atë 202</w:t>
      </w:r>
      <w:r w:rsidR="000266B6">
        <w:rPr>
          <w:lang w:val="sq-AL"/>
        </w:rPr>
        <w:t>3. Në vitin 2025 shpenzimet nga kjo kategori në raport me vitin 2024 janë zvogëluar për rreth 117 mijë euro apo rreth 15.80% më pak.</w:t>
      </w:r>
    </w:p>
    <w:p w14:paraId="74291155" w14:textId="64FD96A1" w:rsidR="00554AE5" w:rsidRDefault="00554AE5" w:rsidP="00554AE5">
      <w:pPr>
        <w:jc w:val="both"/>
        <w:rPr>
          <w:lang w:val="sq-AL"/>
        </w:rPr>
      </w:pPr>
      <w:r>
        <w:rPr>
          <w:lang w:val="sq-AL"/>
        </w:rPr>
        <w:t>Shpenzimet në kategorinë e pagave në vitin 202</w:t>
      </w:r>
      <w:r w:rsidR="000266B6">
        <w:rPr>
          <w:lang w:val="sq-AL"/>
        </w:rPr>
        <w:t>5</w:t>
      </w:r>
      <w:r>
        <w:rPr>
          <w:lang w:val="sq-AL"/>
        </w:rPr>
        <w:t xml:space="preserve"> kanë qenë më të ulëta për rreth </w:t>
      </w:r>
      <w:r w:rsidR="000266B6">
        <w:rPr>
          <w:lang w:val="sq-AL"/>
        </w:rPr>
        <w:t>6</w:t>
      </w:r>
      <w:r>
        <w:rPr>
          <w:lang w:val="sq-AL"/>
        </w:rPr>
        <w:t xml:space="preserve"> mijë euro se n</w:t>
      </w:r>
      <w:r w:rsidR="000266B6">
        <w:rPr>
          <w:lang w:val="sq-AL"/>
        </w:rPr>
        <w:t>ë</w:t>
      </w:r>
      <w:r>
        <w:rPr>
          <w:lang w:val="sq-AL"/>
        </w:rPr>
        <w:t xml:space="preserve"> vitin 202</w:t>
      </w:r>
      <w:r w:rsidR="000266B6">
        <w:rPr>
          <w:lang w:val="sq-AL"/>
        </w:rPr>
        <w:t>4</w:t>
      </w:r>
      <w:r>
        <w:rPr>
          <w:lang w:val="sq-AL"/>
        </w:rPr>
        <w:t>.</w:t>
      </w:r>
    </w:p>
    <w:p w14:paraId="533D0A78" w14:textId="267C5BED" w:rsidR="00554AE5" w:rsidRDefault="00554AE5" w:rsidP="00554AE5">
      <w:pPr>
        <w:jc w:val="both"/>
        <w:rPr>
          <w:lang w:val="sq-AL"/>
        </w:rPr>
      </w:pPr>
    </w:p>
    <w:p w14:paraId="699416A0" w14:textId="439F1538" w:rsidR="00554AE5" w:rsidRDefault="00554AE5" w:rsidP="00554AE5">
      <w:pPr>
        <w:jc w:val="both"/>
        <w:rPr>
          <w:lang w:val="sq-AL"/>
        </w:rPr>
      </w:pPr>
    </w:p>
    <w:p w14:paraId="1447CCCF" w14:textId="4F41D559" w:rsidR="00554AE5" w:rsidRDefault="00554AE5" w:rsidP="00554AE5">
      <w:pPr>
        <w:jc w:val="both"/>
        <w:rPr>
          <w:lang w:val="sq-AL"/>
        </w:rPr>
      </w:pPr>
    </w:p>
    <w:p w14:paraId="199E7F29" w14:textId="773FCA63" w:rsidR="00554AE5" w:rsidRDefault="00554AE5" w:rsidP="00554AE5">
      <w:pPr>
        <w:jc w:val="both"/>
        <w:rPr>
          <w:lang w:val="sq-AL"/>
        </w:rPr>
      </w:pPr>
    </w:p>
    <w:p w14:paraId="2057B041" w14:textId="669FCB4F" w:rsidR="00554AE5" w:rsidRDefault="00554AE5" w:rsidP="00554AE5">
      <w:pPr>
        <w:jc w:val="both"/>
        <w:rPr>
          <w:lang w:val="sq-AL"/>
        </w:rPr>
      </w:pPr>
    </w:p>
    <w:p w14:paraId="1B477264" w14:textId="1EFC195B" w:rsidR="000266B6" w:rsidRDefault="000266B6" w:rsidP="00554AE5">
      <w:pPr>
        <w:jc w:val="both"/>
        <w:rPr>
          <w:lang w:val="sq-AL"/>
        </w:rPr>
      </w:pPr>
    </w:p>
    <w:p w14:paraId="48658649" w14:textId="77777777" w:rsidR="000266B6" w:rsidRDefault="000266B6" w:rsidP="00554AE5">
      <w:pPr>
        <w:jc w:val="both"/>
        <w:rPr>
          <w:lang w:val="sq-AL"/>
        </w:rPr>
      </w:pPr>
    </w:p>
    <w:p w14:paraId="3A367079" w14:textId="096A0F89" w:rsidR="00554AE5" w:rsidRDefault="00554AE5" w:rsidP="00554AE5">
      <w:pPr>
        <w:jc w:val="both"/>
        <w:rPr>
          <w:lang w:val="sq-AL"/>
        </w:rPr>
      </w:pPr>
    </w:p>
    <w:p w14:paraId="057B3302" w14:textId="281B4768" w:rsidR="00554AE5" w:rsidRDefault="00554AE5" w:rsidP="00554AE5">
      <w:pPr>
        <w:jc w:val="both"/>
        <w:rPr>
          <w:lang w:val="sq-AL"/>
        </w:rPr>
      </w:pPr>
    </w:p>
    <w:p w14:paraId="2B832F53" w14:textId="4BD7ED60" w:rsidR="00554AE5" w:rsidRDefault="00955163" w:rsidP="00554AE5">
      <w:pPr>
        <w:jc w:val="both"/>
        <w:rPr>
          <w:lang w:val="sq-AL"/>
        </w:rPr>
      </w:pPr>
      <w:r>
        <w:rPr>
          <w:b/>
          <w:bCs/>
          <w:noProof/>
          <w:sz w:val="36"/>
          <w:szCs w:val="36"/>
        </w:rPr>
        <w:lastRenderedPageBreak/>
        <mc:AlternateContent>
          <mc:Choice Requires="wps">
            <w:drawing>
              <wp:anchor distT="0" distB="0" distL="114300" distR="114300" simplePos="0" relativeHeight="251698176" behindDoc="0" locked="0" layoutInCell="1" allowOverlap="1" wp14:anchorId="6E4D6892" wp14:editId="17625821">
                <wp:simplePos x="0" y="0"/>
                <wp:positionH relativeFrom="column">
                  <wp:posOffset>5251450</wp:posOffset>
                </wp:positionH>
                <wp:positionV relativeFrom="paragraph">
                  <wp:posOffset>-285701</wp:posOffset>
                </wp:positionV>
                <wp:extent cx="710418" cy="309489"/>
                <wp:effectExtent l="0" t="0" r="0" b="0"/>
                <wp:wrapNone/>
                <wp:docPr id="824177865"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5439EE8A" w14:textId="0C3AD92D"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4D6892" id="_x0000_s1043" type="#_x0000_t15" style="position:absolute;left:0;text-align:left;margin-left:413.5pt;margin-top:-22.5pt;width:55.95pt;height:24.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" adj="16895" fillcolor="window" stroked="f" strokeweight="1pt">
                <v:textbox>
                  <w:txbxContent>
                    <w:p w14:paraId="5439EE8A" w14:textId="0C3AD92D"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13</w:t>
                      </w:r>
                    </w:p>
                  </w:txbxContent>
                </v:textbox>
              </v:shape>
            </w:pict>
          </mc:Fallback>
        </mc:AlternateContent>
      </w:r>
    </w:p>
    <w:p w14:paraId="0BE7C95D" w14:textId="5948F8E2" w:rsidR="00554AE5" w:rsidRPr="00A56A34" w:rsidRDefault="00554AE5" w:rsidP="00554AE5">
      <w:pPr>
        <w:spacing w:after="0"/>
        <w:jc w:val="both"/>
        <w:rPr>
          <w:sz w:val="36"/>
          <w:szCs w:val="36"/>
          <w:lang w:val="sq-AL"/>
        </w:rPr>
      </w:pPr>
      <w:r>
        <w:rPr>
          <w:sz w:val="36"/>
          <w:szCs w:val="36"/>
          <w:lang w:val="sq-AL"/>
        </w:rPr>
        <w:t>DREJTORIA E GJEO</w:t>
      </w:r>
      <w:r w:rsidR="004A7914">
        <w:rPr>
          <w:sz w:val="36"/>
          <w:szCs w:val="36"/>
          <w:lang w:val="sq-AL"/>
        </w:rPr>
        <w:t>D</w:t>
      </w:r>
      <w:r>
        <w:rPr>
          <w:sz w:val="36"/>
          <w:szCs w:val="36"/>
          <w:lang w:val="sq-AL"/>
        </w:rPr>
        <w:t>EZISË DHE KADASTRIT</w:t>
      </w:r>
    </w:p>
    <w:p w14:paraId="5624B021" w14:textId="7DCDD499" w:rsidR="00554AE5" w:rsidRDefault="00554AE5" w:rsidP="00554AE5">
      <w:pPr>
        <w:spacing w:after="0"/>
        <w:rPr>
          <w:lang w:val="sq-AL"/>
        </w:rPr>
      </w:pPr>
      <w:r>
        <w:rPr>
          <w:lang w:val="sq-AL"/>
        </w:rPr>
        <w:t xml:space="preserve">Shpenzimet në kategorinë e pagave, mallra&amp;shërbime, shpenzimet komunale, subvencionet dhe investimet kapitale për </w:t>
      </w:r>
      <w:r w:rsidR="000266B6">
        <w:rPr>
          <w:lang w:val="sq-AL"/>
        </w:rPr>
        <w:t>2023</w:t>
      </w:r>
      <w:r>
        <w:rPr>
          <w:lang w:val="sq-AL"/>
        </w:rPr>
        <w:t>, 202</w:t>
      </w:r>
      <w:r w:rsidR="000266B6">
        <w:rPr>
          <w:lang w:val="sq-AL"/>
        </w:rPr>
        <w:t>4</w:t>
      </w:r>
      <w:r>
        <w:rPr>
          <w:lang w:val="sq-AL"/>
        </w:rPr>
        <w:t xml:space="preserve"> dhe 202</w:t>
      </w:r>
      <w:r w:rsidR="000266B6">
        <w:rPr>
          <w:lang w:val="sq-AL"/>
        </w:rPr>
        <w:t>5</w:t>
      </w:r>
    </w:p>
    <w:p w14:paraId="0A41730F" w14:textId="77CBB227" w:rsidR="00554AE5" w:rsidRDefault="000266B6" w:rsidP="00554AE5">
      <w:pPr>
        <w:jc w:val="both"/>
        <w:rPr>
          <w:lang w:val="sq-AL"/>
        </w:rPr>
      </w:pPr>
      <w:r>
        <w:rPr>
          <w:noProof/>
        </w:rPr>
        <w:drawing>
          <wp:anchor distT="0" distB="0" distL="114300" distR="114300" simplePos="0" relativeHeight="251723776" behindDoc="1" locked="0" layoutInCell="1" allowOverlap="1" wp14:anchorId="4425F6A8" wp14:editId="32DBA662">
            <wp:simplePos x="0" y="0"/>
            <wp:positionH relativeFrom="margin">
              <wp:align>left</wp:align>
            </wp:positionH>
            <wp:positionV relativeFrom="paragraph">
              <wp:posOffset>141514</wp:posOffset>
            </wp:positionV>
            <wp:extent cx="6232072" cy="2719070"/>
            <wp:effectExtent l="0" t="0" r="16510" b="5080"/>
            <wp:wrapNone/>
            <wp:docPr id="12" name="Chart 12">
              <a:extLst xmlns:a="http://schemas.openxmlformats.org/drawingml/2006/main">
                <a:ext uri="{FF2B5EF4-FFF2-40B4-BE49-F238E27FC236}">
                  <a16:creationId xmlns:a16="http://schemas.microsoft.com/office/drawing/2014/main" id="{B29B4508-9DEE-2411-60A8-374DC2A37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4B67A494" w14:textId="0E6FF30B" w:rsidR="00554AE5" w:rsidRDefault="00554AE5" w:rsidP="00554AE5">
      <w:pPr>
        <w:jc w:val="both"/>
        <w:rPr>
          <w:lang w:val="sq-AL"/>
        </w:rPr>
      </w:pPr>
    </w:p>
    <w:p w14:paraId="1439CAE5" w14:textId="32070D93" w:rsidR="00554AE5" w:rsidRPr="00554AE5" w:rsidRDefault="00554AE5" w:rsidP="00554AE5">
      <w:pPr>
        <w:rPr>
          <w:lang w:val="sq-AL"/>
        </w:rPr>
      </w:pPr>
    </w:p>
    <w:p w14:paraId="3C8CF19F" w14:textId="16B7278E" w:rsidR="00554AE5" w:rsidRPr="00554AE5" w:rsidRDefault="00554AE5" w:rsidP="00554AE5">
      <w:pPr>
        <w:rPr>
          <w:lang w:val="sq-AL"/>
        </w:rPr>
      </w:pPr>
    </w:p>
    <w:p w14:paraId="4EA44FAC" w14:textId="4F9E20E2" w:rsidR="00554AE5" w:rsidRPr="00554AE5" w:rsidRDefault="00554AE5" w:rsidP="00554AE5">
      <w:pPr>
        <w:rPr>
          <w:lang w:val="sq-AL"/>
        </w:rPr>
      </w:pPr>
    </w:p>
    <w:p w14:paraId="32086AE5" w14:textId="785F9F7E" w:rsidR="00554AE5" w:rsidRPr="00554AE5" w:rsidRDefault="00554AE5" w:rsidP="00554AE5">
      <w:pPr>
        <w:rPr>
          <w:lang w:val="sq-AL"/>
        </w:rPr>
      </w:pPr>
    </w:p>
    <w:p w14:paraId="0EC0B0FB" w14:textId="2A5FCCB8" w:rsidR="00554AE5" w:rsidRPr="00554AE5" w:rsidRDefault="00554AE5" w:rsidP="00554AE5">
      <w:pPr>
        <w:rPr>
          <w:lang w:val="sq-AL"/>
        </w:rPr>
      </w:pPr>
    </w:p>
    <w:p w14:paraId="1C1CDE58" w14:textId="46022808" w:rsidR="00554AE5" w:rsidRPr="00554AE5" w:rsidRDefault="00554AE5" w:rsidP="00554AE5">
      <w:pPr>
        <w:rPr>
          <w:lang w:val="sq-AL"/>
        </w:rPr>
      </w:pPr>
    </w:p>
    <w:p w14:paraId="5217D172" w14:textId="181AF6FC" w:rsidR="00554AE5" w:rsidRPr="00554AE5" w:rsidRDefault="00554AE5" w:rsidP="00554AE5">
      <w:pPr>
        <w:rPr>
          <w:lang w:val="sq-AL"/>
        </w:rPr>
      </w:pPr>
    </w:p>
    <w:p w14:paraId="5EA18498" w14:textId="6A37FEC9" w:rsidR="00554AE5" w:rsidRPr="00554AE5" w:rsidRDefault="00554AE5" w:rsidP="00554AE5">
      <w:pPr>
        <w:rPr>
          <w:lang w:val="sq-AL"/>
        </w:rPr>
      </w:pPr>
    </w:p>
    <w:p w14:paraId="4C588203" w14:textId="77777777" w:rsidR="00554AE5" w:rsidRPr="00554AE5" w:rsidRDefault="00554AE5" w:rsidP="00554AE5">
      <w:pPr>
        <w:rPr>
          <w:lang w:val="sq-AL"/>
        </w:rPr>
      </w:pPr>
    </w:p>
    <w:p w14:paraId="2FF32811" w14:textId="07A10DDA" w:rsidR="00554AE5" w:rsidRPr="00554AE5" w:rsidRDefault="00554AE5" w:rsidP="00554AE5">
      <w:pPr>
        <w:rPr>
          <w:lang w:val="sq-AL"/>
        </w:rPr>
      </w:pPr>
    </w:p>
    <w:p w14:paraId="370E913C" w14:textId="2D0724D7" w:rsidR="00554AE5" w:rsidRDefault="00554AE5" w:rsidP="00554AE5">
      <w:pPr>
        <w:rPr>
          <w:lang w:val="sq-AL"/>
        </w:rPr>
      </w:pPr>
    </w:p>
    <w:p w14:paraId="5A30763F" w14:textId="586C84DC" w:rsidR="00554AE5" w:rsidRDefault="00554AE5" w:rsidP="00554AE5">
      <w:pPr>
        <w:jc w:val="both"/>
        <w:rPr>
          <w:lang w:val="sq-AL"/>
        </w:rPr>
      </w:pPr>
      <w:r>
        <w:rPr>
          <w:lang w:val="sq-AL"/>
        </w:rPr>
        <w:t xml:space="preserve">Në Drejtorinë e Gjedoezisë dhe Kadastrit janë vetëm dy kategori të shpenzimeve, ajo e pagave dhe </w:t>
      </w:r>
      <w:r w:rsidR="000266B6">
        <w:rPr>
          <w:lang w:val="sq-AL"/>
        </w:rPr>
        <w:t>m</w:t>
      </w:r>
      <w:r>
        <w:rPr>
          <w:lang w:val="sq-AL"/>
        </w:rPr>
        <w:t xml:space="preserve">allra&amp;shërbimeve. </w:t>
      </w:r>
    </w:p>
    <w:p w14:paraId="363ABA42" w14:textId="069DD696" w:rsidR="00554AE5" w:rsidRDefault="00554AE5" w:rsidP="00554AE5">
      <w:pPr>
        <w:jc w:val="both"/>
        <w:rPr>
          <w:lang w:val="sq-AL"/>
        </w:rPr>
      </w:pPr>
      <w:r>
        <w:rPr>
          <w:lang w:val="sq-AL"/>
        </w:rPr>
        <w:t>Nga të dhënat në grafikun më lartë, shpenzimet e pagave janë rritur vazhdimisht nga viti 202</w:t>
      </w:r>
      <w:r w:rsidR="000266B6">
        <w:rPr>
          <w:lang w:val="sq-AL"/>
        </w:rPr>
        <w:t>3</w:t>
      </w:r>
      <w:r>
        <w:rPr>
          <w:lang w:val="sq-AL"/>
        </w:rPr>
        <w:t xml:space="preserve"> deri në atë 202</w:t>
      </w:r>
      <w:r w:rsidR="000266B6">
        <w:rPr>
          <w:lang w:val="sq-AL"/>
        </w:rPr>
        <w:t>5</w:t>
      </w:r>
      <w:r>
        <w:rPr>
          <w:lang w:val="sq-AL"/>
        </w:rPr>
        <w:t>. Në vitin 202</w:t>
      </w:r>
      <w:r w:rsidR="000266B6">
        <w:rPr>
          <w:lang w:val="sq-AL"/>
        </w:rPr>
        <w:t>5</w:t>
      </w:r>
      <w:r>
        <w:rPr>
          <w:lang w:val="sq-AL"/>
        </w:rPr>
        <w:t xml:space="preserve"> shpenzimet për paga ishin për rreth </w:t>
      </w:r>
      <w:r w:rsidR="000266B6">
        <w:rPr>
          <w:lang w:val="sq-AL"/>
        </w:rPr>
        <w:t>17</w:t>
      </w:r>
      <w:r>
        <w:rPr>
          <w:lang w:val="sq-AL"/>
        </w:rPr>
        <w:t xml:space="preserve"> mijë euro më shumë se në vitin 202</w:t>
      </w:r>
      <w:r w:rsidR="000266B6">
        <w:rPr>
          <w:lang w:val="sq-AL"/>
        </w:rPr>
        <w:t>4</w:t>
      </w:r>
      <w:r>
        <w:rPr>
          <w:lang w:val="sq-AL"/>
        </w:rPr>
        <w:t xml:space="preserve"> dhe rreth </w:t>
      </w:r>
      <w:r w:rsidR="000266B6">
        <w:rPr>
          <w:lang w:val="sq-AL"/>
        </w:rPr>
        <w:t>24</w:t>
      </w:r>
      <w:r>
        <w:rPr>
          <w:lang w:val="sq-AL"/>
        </w:rPr>
        <w:t xml:space="preserve"> mijë euro më shumë se në vitin 2023. Kjo mund të ketë ndodhur nga shumë faktorë siç janë rekrutimi apo ndryshimet në paga etj. Shpenzimet për mallra&amp;shërbime në </w:t>
      </w:r>
      <w:r w:rsidR="000266B6">
        <w:rPr>
          <w:lang w:val="sq-AL"/>
        </w:rPr>
        <w:t>të tre</w:t>
      </w:r>
      <w:r>
        <w:rPr>
          <w:lang w:val="sq-AL"/>
        </w:rPr>
        <w:t xml:space="preserve"> vitet e fundit 2023 dhe 2024 </w:t>
      </w:r>
      <w:r w:rsidR="000266B6">
        <w:rPr>
          <w:lang w:val="sq-AL"/>
        </w:rPr>
        <w:t xml:space="preserve"> dhe 2025 </w:t>
      </w:r>
      <w:r>
        <w:rPr>
          <w:lang w:val="sq-AL"/>
        </w:rPr>
        <w:t>ato ishin pothuajse konstante duke mos pësuar shumë ndryshime të dukshme.</w:t>
      </w:r>
    </w:p>
    <w:p w14:paraId="363125C4" w14:textId="4DCEF497" w:rsidR="00554AE5" w:rsidRPr="00554AE5" w:rsidRDefault="00554AE5" w:rsidP="00554AE5">
      <w:pPr>
        <w:rPr>
          <w:lang w:val="sq-AL"/>
        </w:rPr>
      </w:pPr>
    </w:p>
    <w:p w14:paraId="2A1923D4" w14:textId="6A3B7735" w:rsidR="00554AE5" w:rsidRDefault="00554AE5" w:rsidP="00554AE5">
      <w:pPr>
        <w:rPr>
          <w:lang w:val="sq-AL"/>
        </w:rPr>
      </w:pPr>
    </w:p>
    <w:p w14:paraId="537603B6" w14:textId="0C5BF2AC" w:rsidR="00554AE5" w:rsidRDefault="00554AE5" w:rsidP="00554AE5">
      <w:pPr>
        <w:tabs>
          <w:tab w:val="left" w:pos="1717"/>
        </w:tabs>
        <w:rPr>
          <w:lang w:val="sq-AL"/>
        </w:rPr>
      </w:pPr>
      <w:r>
        <w:rPr>
          <w:lang w:val="sq-AL"/>
        </w:rPr>
        <w:tab/>
      </w:r>
    </w:p>
    <w:p w14:paraId="6808E0F7" w14:textId="028C087A" w:rsidR="00554AE5" w:rsidRDefault="00554AE5" w:rsidP="00554AE5">
      <w:pPr>
        <w:tabs>
          <w:tab w:val="left" w:pos="1717"/>
        </w:tabs>
        <w:rPr>
          <w:lang w:val="sq-AL"/>
        </w:rPr>
      </w:pPr>
    </w:p>
    <w:p w14:paraId="42375B40" w14:textId="77777777" w:rsidR="00554AE5" w:rsidRDefault="00554AE5" w:rsidP="00554AE5">
      <w:pPr>
        <w:tabs>
          <w:tab w:val="left" w:pos="1717"/>
        </w:tabs>
        <w:rPr>
          <w:lang w:val="sq-AL"/>
        </w:rPr>
      </w:pPr>
    </w:p>
    <w:p w14:paraId="07C8225A" w14:textId="0A868723" w:rsidR="00554AE5" w:rsidRDefault="00554AE5" w:rsidP="00554AE5">
      <w:pPr>
        <w:tabs>
          <w:tab w:val="left" w:pos="1717"/>
        </w:tabs>
        <w:rPr>
          <w:lang w:val="sq-AL"/>
        </w:rPr>
      </w:pPr>
    </w:p>
    <w:p w14:paraId="0F9AC6B0" w14:textId="352CEE5D" w:rsidR="00554AE5" w:rsidRDefault="00955163" w:rsidP="00554AE5">
      <w:pPr>
        <w:tabs>
          <w:tab w:val="left" w:pos="1717"/>
        </w:tabs>
        <w:rPr>
          <w:lang w:val="sq-AL"/>
        </w:rPr>
      </w:pPr>
      <w:r>
        <w:rPr>
          <w:b/>
          <w:bCs/>
          <w:noProof/>
          <w:sz w:val="36"/>
          <w:szCs w:val="36"/>
        </w:rPr>
        <w:lastRenderedPageBreak/>
        <mc:AlternateContent>
          <mc:Choice Requires="wps">
            <w:drawing>
              <wp:anchor distT="0" distB="0" distL="114300" distR="114300" simplePos="0" relativeHeight="251700224" behindDoc="0" locked="0" layoutInCell="1" allowOverlap="1" wp14:anchorId="1F164694" wp14:editId="2F8AC084">
                <wp:simplePos x="0" y="0"/>
                <wp:positionH relativeFrom="column">
                  <wp:posOffset>5200699</wp:posOffset>
                </wp:positionH>
                <wp:positionV relativeFrom="paragraph">
                  <wp:posOffset>-290830</wp:posOffset>
                </wp:positionV>
                <wp:extent cx="710418" cy="309489"/>
                <wp:effectExtent l="0" t="0" r="0" b="0"/>
                <wp:wrapNone/>
                <wp:docPr id="1151020131"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4526C386" w14:textId="3B1C9D98"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164694" id="_x0000_s1044" type="#_x0000_t15" style="position:absolute;margin-left:409.5pt;margin-top:-22.9pt;width:55.95pt;height:24.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" adj="16895" fillcolor="window" stroked="f" strokeweight="1pt">
                <v:textbox>
                  <w:txbxContent>
                    <w:p w14:paraId="4526C386" w14:textId="3B1C9D98"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14</w:t>
                      </w:r>
                    </w:p>
                  </w:txbxContent>
                </v:textbox>
              </v:shape>
            </w:pict>
          </mc:Fallback>
        </mc:AlternateContent>
      </w:r>
    </w:p>
    <w:p w14:paraId="15B4EA17" w14:textId="50405FBD" w:rsidR="00554AE5" w:rsidRPr="00A56A34" w:rsidRDefault="00554AE5" w:rsidP="00554AE5">
      <w:pPr>
        <w:spacing w:after="0"/>
        <w:jc w:val="both"/>
        <w:rPr>
          <w:sz w:val="36"/>
          <w:szCs w:val="36"/>
          <w:lang w:val="sq-AL"/>
        </w:rPr>
      </w:pPr>
      <w:r>
        <w:rPr>
          <w:sz w:val="36"/>
          <w:szCs w:val="36"/>
          <w:lang w:val="sq-AL"/>
        </w:rPr>
        <w:t xml:space="preserve">DREJTORIA E </w:t>
      </w:r>
      <w:r w:rsidR="00A37E59">
        <w:rPr>
          <w:sz w:val="36"/>
          <w:szCs w:val="36"/>
          <w:lang w:val="sq-AL"/>
        </w:rPr>
        <w:t>URBANIZMIT DHE PLANIFIKIMIT HAPËSINOR</w:t>
      </w:r>
    </w:p>
    <w:p w14:paraId="58852E59" w14:textId="33259D46" w:rsidR="00554AE5" w:rsidRDefault="00554AE5" w:rsidP="00554AE5">
      <w:pPr>
        <w:spacing w:after="0"/>
        <w:rPr>
          <w:lang w:val="sq-AL"/>
        </w:rPr>
      </w:pPr>
      <w:r>
        <w:rPr>
          <w:lang w:val="sq-AL"/>
        </w:rPr>
        <w:t>Shpenzimet në kategorinë e pagave, mallra&amp;shërbime, shpenzimet komunale, subvencionet dhe investimet kapitale për 202</w:t>
      </w:r>
      <w:r w:rsidR="000266B6">
        <w:rPr>
          <w:lang w:val="sq-AL"/>
        </w:rPr>
        <w:t>3</w:t>
      </w:r>
      <w:r>
        <w:rPr>
          <w:lang w:val="sq-AL"/>
        </w:rPr>
        <w:t>, 202</w:t>
      </w:r>
      <w:r w:rsidR="000266B6">
        <w:rPr>
          <w:lang w:val="sq-AL"/>
        </w:rPr>
        <w:t>4</w:t>
      </w:r>
      <w:r>
        <w:rPr>
          <w:lang w:val="sq-AL"/>
        </w:rPr>
        <w:t xml:space="preserve"> dhe 202</w:t>
      </w:r>
      <w:r w:rsidR="000266B6">
        <w:rPr>
          <w:lang w:val="sq-AL"/>
        </w:rPr>
        <w:t>5</w:t>
      </w:r>
    </w:p>
    <w:p w14:paraId="065AD416" w14:textId="551ED416" w:rsidR="00554AE5" w:rsidRDefault="000266B6" w:rsidP="000266B6">
      <w:pPr>
        <w:tabs>
          <w:tab w:val="center" w:pos="4950"/>
        </w:tabs>
        <w:rPr>
          <w:lang w:val="sq-AL"/>
        </w:rPr>
      </w:pPr>
      <w:r>
        <w:rPr>
          <w:noProof/>
        </w:rPr>
        <w:drawing>
          <wp:anchor distT="0" distB="0" distL="114300" distR="114300" simplePos="0" relativeHeight="251724800" behindDoc="1" locked="0" layoutInCell="1" allowOverlap="1" wp14:anchorId="6137F389" wp14:editId="7908434B">
            <wp:simplePos x="0" y="0"/>
            <wp:positionH relativeFrom="margin">
              <wp:align>right</wp:align>
            </wp:positionH>
            <wp:positionV relativeFrom="paragraph">
              <wp:posOffset>0</wp:posOffset>
            </wp:positionV>
            <wp:extent cx="6269990" cy="3450771"/>
            <wp:effectExtent l="0" t="0" r="16510" b="16510"/>
            <wp:wrapNone/>
            <wp:docPr id="13" name="Chart 13">
              <a:extLst xmlns:a="http://schemas.openxmlformats.org/drawingml/2006/main">
                <a:ext uri="{FF2B5EF4-FFF2-40B4-BE49-F238E27FC236}">
                  <a16:creationId xmlns:a16="http://schemas.microsoft.com/office/drawing/2014/main" id="{6B79A807-9893-18B2-05D9-FCDB50012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lang w:val="sq-AL"/>
        </w:rPr>
        <w:tab/>
      </w:r>
    </w:p>
    <w:p w14:paraId="446775CC" w14:textId="07634881" w:rsidR="00A37E59" w:rsidRDefault="00A37E59" w:rsidP="00554AE5">
      <w:pPr>
        <w:tabs>
          <w:tab w:val="left" w:pos="1717"/>
        </w:tabs>
        <w:rPr>
          <w:lang w:val="sq-AL"/>
        </w:rPr>
      </w:pPr>
    </w:p>
    <w:p w14:paraId="257C89AC" w14:textId="1FA7773B" w:rsidR="00A37E59" w:rsidRPr="00A37E59" w:rsidRDefault="00A37E59" w:rsidP="00A37E59">
      <w:pPr>
        <w:rPr>
          <w:lang w:val="sq-AL"/>
        </w:rPr>
      </w:pPr>
    </w:p>
    <w:p w14:paraId="4C9766FD" w14:textId="085639C9" w:rsidR="00A37E59" w:rsidRPr="00A37E59" w:rsidRDefault="00A37E59" w:rsidP="00A37E59">
      <w:pPr>
        <w:rPr>
          <w:lang w:val="sq-AL"/>
        </w:rPr>
      </w:pPr>
    </w:p>
    <w:p w14:paraId="0B5FE5E8" w14:textId="49AF0987" w:rsidR="00A37E59" w:rsidRPr="00A37E59" w:rsidRDefault="00A37E59" w:rsidP="00A37E59">
      <w:pPr>
        <w:rPr>
          <w:lang w:val="sq-AL"/>
        </w:rPr>
      </w:pPr>
    </w:p>
    <w:p w14:paraId="1A574435" w14:textId="2F9A6435" w:rsidR="00A37E59" w:rsidRPr="00A37E59" w:rsidRDefault="00A37E59" w:rsidP="00A37E59">
      <w:pPr>
        <w:rPr>
          <w:lang w:val="sq-AL"/>
        </w:rPr>
      </w:pPr>
    </w:p>
    <w:p w14:paraId="598AD1AC" w14:textId="47420576" w:rsidR="00A37E59" w:rsidRPr="00A37E59" w:rsidRDefault="00A37E59" w:rsidP="00A37E59">
      <w:pPr>
        <w:rPr>
          <w:lang w:val="sq-AL"/>
        </w:rPr>
      </w:pPr>
    </w:p>
    <w:p w14:paraId="713D0C01" w14:textId="22C03EB7" w:rsidR="00A37E59" w:rsidRPr="00A37E59" w:rsidRDefault="00A37E59" w:rsidP="00A37E59">
      <w:pPr>
        <w:rPr>
          <w:lang w:val="sq-AL"/>
        </w:rPr>
      </w:pPr>
    </w:p>
    <w:p w14:paraId="51ED3FB2" w14:textId="4C50100D" w:rsidR="00A37E59" w:rsidRPr="00A37E59" w:rsidRDefault="00A37E59" w:rsidP="00A37E59">
      <w:pPr>
        <w:rPr>
          <w:lang w:val="sq-AL"/>
        </w:rPr>
      </w:pPr>
    </w:p>
    <w:p w14:paraId="5584C4DE" w14:textId="6CF8DDF7" w:rsidR="00A37E59" w:rsidRPr="00A37E59" w:rsidRDefault="00A37E59" w:rsidP="00A37E59">
      <w:pPr>
        <w:rPr>
          <w:lang w:val="sq-AL"/>
        </w:rPr>
      </w:pPr>
    </w:p>
    <w:p w14:paraId="3885BFBF" w14:textId="15617335" w:rsidR="00A37E59" w:rsidRPr="00A37E59" w:rsidRDefault="00A37E59" w:rsidP="00A37E59">
      <w:pPr>
        <w:rPr>
          <w:lang w:val="sq-AL"/>
        </w:rPr>
      </w:pPr>
    </w:p>
    <w:p w14:paraId="75DE7BDD" w14:textId="2B0836E7" w:rsidR="00A37E59" w:rsidRDefault="00A37E59" w:rsidP="00A37E59">
      <w:pPr>
        <w:rPr>
          <w:lang w:val="sq-AL"/>
        </w:rPr>
      </w:pPr>
    </w:p>
    <w:p w14:paraId="63B29316" w14:textId="7D7C8C5D" w:rsidR="00A37E59" w:rsidRDefault="00A37E59" w:rsidP="00A37E59">
      <w:pPr>
        <w:jc w:val="both"/>
        <w:rPr>
          <w:lang w:val="sq-AL"/>
        </w:rPr>
      </w:pPr>
      <w:r>
        <w:rPr>
          <w:lang w:val="sq-AL"/>
        </w:rPr>
        <w:t>Shpenzimet më të mëdha në Drejtorinë e Urbanizmit përgjatë tre viteve të fundit ishin në kategorinë e Mallra&amp;Shërbimeve. Nëse e krahasojmë vitin 2024 me vitin 202</w:t>
      </w:r>
      <w:r w:rsidR="00D92D0E">
        <w:rPr>
          <w:lang w:val="sq-AL"/>
        </w:rPr>
        <w:t>3</w:t>
      </w:r>
      <w:r>
        <w:rPr>
          <w:lang w:val="sq-AL"/>
        </w:rPr>
        <w:t xml:space="preserve">, shpenzimet në këtë kategori ishin rritur për </w:t>
      </w:r>
      <w:r w:rsidR="00D92D0E">
        <w:rPr>
          <w:lang w:val="sq-AL"/>
        </w:rPr>
        <w:t xml:space="preserve">rreth 48 </w:t>
      </w:r>
      <w:r>
        <w:rPr>
          <w:lang w:val="sq-AL"/>
        </w:rPr>
        <w:t>mijë euro më shumë</w:t>
      </w:r>
      <w:r w:rsidR="00D92D0E">
        <w:rPr>
          <w:lang w:val="sq-AL"/>
        </w:rPr>
        <w:t>. Ndërsa në vitin 2025 këto shpenzime në raport me vitin 2024 këto shpenzime ishin zvogëluar për rreth 149 mijë euro</w:t>
      </w:r>
      <w:r>
        <w:rPr>
          <w:lang w:val="sq-AL"/>
        </w:rPr>
        <w:t>. Po ashtu shpenzimet në kategorinë e investimeve kapitale ka pasur vetëm në vitin 202</w:t>
      </w:r>
      <w:r w:rsidR="00D92D0E">
        <w:rPr>
          <w:lang w:val="sq-AL"/>
        </w:rPr>
        <w:t>3</w:t>
      </w:r>
      <w:r>
        <w:rPr>
          <w:lang w:val="sq-AL"/>
        </w:rPr>
        <w:t>.</w:t>
      </w:r>
    </w:p>
    <w:p w14:paraId="64C78D3F" w14:textId="54BF98BA" w:rsidR="00A37E59" w:rsidRDefault="00A37E59" w:rsidP="00A37E59">
      <w:pPr>
        <w:jc w:val="both"/>
        <w:rPr>
          <w:lang w:val="sq-AL"/>
        </w:rPr>
      </w:pPr>
    </w:p>
    <w:p w14:paraId="6CF7EF35" w14:textId="77777777" w:rsidR="00A37E59" w:rsidRDefault="00A37E59" w:rsidP="00A37E59">
      <w:pPr>
        <w:jc w:val="both"/>
        <w:rPr>
          <w:lang w:val="sq-AL"/>
        </w:rPr>
      </w:pPr>
    </w:p>
    <w:p w14:paraId="766747CD" w14:textId="6020C976" w:rsidR="00A37E59" w:rsidRDefault="00A37E59" w:rsidP="00A37E59">
      <w:pPr>
        <w:jc w:val="both"/>
        <w:rPr>
          <w:lang w:val="sq-AL"/>
        </w:rPr>
      </w:pPr>
    </w:p>
    <w:p w14:paraId="241175AB" w14:textId="2F84CB70" w:rsidR="00A37E59" w:rsidRDefault="00A37E59" w:rsidP="00A37E59">
      <w:pPr>
        <w:jc w:val="both"/>
        <w:rPr>
          <w:lang w:val="sq-AL"/>
        </w:rPr>
      </w:pPr>
    </w:p>
    <w:p w14:paraId="2D238D75" w14:textId="2E1822E8" w:rsidR="00A37E59" w:rsidRDefault="00A37E59" w:rsidP="00A37E59">
      <w:pPr>
        <w:jc w:val="both"/>
        <w:rPr>
          <w:lang w:val="sq-AL"/>
        </w:rPr>
      </w:pPr>
    </w:p>
    <w:p w14:paraId="56AD3EF0" w14:textId="3B8CA949" w:rsidR="00A37E59" w:rsidRDefault="00A37E59" w:rsidP="00A37E59">
      <w:pPr>
        <w:jc w:val="both"/>
        <w:rPr>
          <w:lang w:val="sq-AL"/>
        </w:rPr>
      </w:pPr>
    </w:p>
    <w:p w14:paraId="742ADBBA" w14:textId="63EF104D" w:rsidR="00A37E59" w:rsidRDefault="00A37E59" w:rsidP="00A37E59">
      <w:pPr>
        <w:jc w:val="both"/>
        <w:rPr>
          <w:lang w:val="sq-AL"/>
        </w:rPr>
      </w:pPr>
    </w:p>
    <w:p w14:paraId="458CD50B" w14:textId="6DE724CE" w:rsidR="00A37E59" w:rsidRDefault="00A37E59" w:rsidP="00A37E59">
      <w:pPr>
        <w:jc w:val="both"/>
        <w:rPr>
          <w:lang w:val="sq-AL"/>
        </w:rPr>
      </w:pPr>
    </w:p>
    <w:p w14:paraId="577BDB0F" w14:textId="77777777" w:rsidR="00D92D0E" w:rsidRDefault="00D92D0E" w:rsidP="00A37E59">
      <w:pPr>
        <w:jc w:val="both"/>
        <w:rPr>
          <w:lang w:val="sq-AL"/>
        </w:rPr>
      </w:pPr>
    </w:p>
    <w:p w14:paraId="1575AB0C" w14:textId="6E8906B4" w:rsidR="00A37E59" w:rsidRDefault="00A37E59" w:rsidP="00A37E59">
      <w:pPr>
        <w:jc w:val="both"/>
        <w:rPr>
          <w:lang w:val="sq-AL"/>
        </w:rPr>
      </w:pPr>
    </w:p>
    <w:p w14:paraId="65CD53D1" w14:textId="483E937D" w:rsidR="00A37E59" w:rsidRDefault="00955163" w:rsidP="00A37E59">
      <w:pPr>
        <w:jc w:val="both"/>
        <w:rPr>
          <w:lang w:val="sq-AL"/>
        </w:rPr>
      </w:pPr>
      <w:r>
        <w:rPr>
          <w:b/>
          <w:bCs/>
          <w:noProof/>
          <w:sz w:val="36"/>
          <w:szCs w:val="36"/>
        </w:rPr>
        <w:lastRenderedPageBreak/>
        <mc:AlternateContent>
          <mc:Choice Requires="wps">
            <w:drawing>
              <wp:anchor distT="0" distB="0" distL="114300" distR="114300" simplePos="0" relativeHeight="251702272" behindDoc="0" locked="0" layoutInCell="1" allowOverlap="1" wp14:anchorId="4B4CA58D" wp14:editId="4D0A8F0E">
                <wp:simplePos x="0" y="0"/>
                <wp:positionH relativeFrom="column">
                  <wp:posOffset>5201920</wp:posOffset>
                </wp:positionH>
                <wp:positionV relativeFrom="paragraph">
                  <wp:posOffset>-282526</wp:posOffset>
                </wp:positionV>
                <wp:extent cx="710418" cy="309489"/>
                <wp:effectExtent l="0" t="0" r="0" b="0"/>
                <wp:wrapNone/>
                <wp:docPr id="1312582550"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1BFE3600" w14:textId="2B7A595B"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4CA58D" id="_x0000_s1045" type="#_x0000_t15" style="position:absolute;left:0;text-align:left;margin-left:409.6pt;margin-top:-22.25pt;width:55.95pt;height:24.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" adj="16895" fillcolor="window" stroked="f" strokeweight="1pt">
                <v:textbox>
                  <w:txbxContent>
                    <w:p w14:paraId="1BFE3600" w14:textId="2B7A595B"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15</w:t>
                      </w:r>
                    </w:p>
                  </w:txbxContent>
                </v:textbox>
              </v:shape>
            </w:pict>
          </mc:Fallback>
        </mc:AlternateContent>
      </w:r>
    </w:p>
    <w:p w14:paraId="4AA2E0E6" w14:textId="628AE0A7" w:rsidR="00A37E59" w:rsidRPr="00A56A34" w:rsidRDefault="00A37E59" w:rsidP="00A37E59">
      <w:pPr>
        <w:spacing w:after="0"/>
        <w:jc w:val="both"/>
        <w:rPr>
          <w:sz w:val="36"/>
          <w:szCs w:val="36"/>
          <w:lang w:val="sq-AL"/>
        </w:rPr>
      </w:pPr>
      <w:r>
        <w:rPr>
          <w:sz w:val="36"/>
          <w:szCs w:val="36"/>
          <w:lang w:val="sq-AL"/>
        </w:rPr>
        <w:t>DREJTORIA PËR KULTURË, RINI DHE SPORT</w:t>
      </w:r>
    </w:p>
    <w:p w14:paraId="659AC1A7" w14:textId="170DF5C8" w:rsidR="00A37E59" w:rsidRDefault="00A37E59" w:rsidP="00A37E59">
      <w:pPr>
        <w:spacing w:after="0"/>
        <w:rPr>
          <w:lang w:val="sq-AL"/>
        </w:rPr>
      </w:pPr>
      <w:r>
        <w:rPr>
          <w:lang w:val="sq-AL"/>
        </w:rPr>
        <w:t>Shpenzimet në kategorinë e pagave, mallra&amp;shërbime, shpenzimet komunale, subvencionet dhe investimet kapitale për 202</w:t>
      </w:r>
      <w:r w:rsidR="00D92D0E">
        <w:rPr>
          <w:lang w:val="sq-AL"/>
        </w:rPr>
        <w:t>3</w:t>
      </w:r>
      <w:r>
        <w:rPr>
          <w:lang w:val="sq-AL"/>
        </w:rPr>
        <w:t>, 202</w:t>
      </w:r>
      <w:r w:rsidR="00D92D0E">
        <w:rPr>
          <w:lang w:val="sq-AL"/>
        </w:rPr>
        <w:t>4</w:t>
      </w:r>
      <w:r>
        <w:rPr>
          <w:lang w:val="sq-AL"/>
        </w:rPr>
        <w:t xml:space="preserve"> dhe 202</w:t>
      </w:r>
      <w:r w:rsidR="00D92D0E">
        <w:rPr>
          <w:lang w:val="sq-AL"/>
        </w:rPr>
        <w:t>5</w:t>
      </w:r>
    </w:p>
    <w:p w14:paraId="7A5CD7A3" w14:textId="7686BB49" w:rsidR="00A37E59" w:rsidRDefault="00D92D0E" w:rsidP="00A37E59">
      <w:pPr>
        <w:jc w:val="both"/>
        <w:rPr>
          <w:lang w:val="sq-AL"/>
        </w:rPr>
      </w:pPr>
      <w:r>
        <w:rPr>
          <w:noProof/>
        </w:rPr>
        <w:drawing>
          <wp:anchor distT="0" distB="0" distL="114300" distR="114300" simplePos="0" relativeHeight="251725824" behindDoc="1" locked="0" layoutInCell="1" allowOverlap="1" wp14:anchorId="3A40AB6C" wp14:editId="291EDAD6">
            <wp:simplePos x="0" y="0"/>
            <wp:positionH relativeFrom="margin">
              <wp:align>right</wp:align>
            </wp:positionH>
            <wp:positionV relativeFrom="paragraph">
              <wp:posOffset>136616</wp:posOffset>
            </wp:positionV>
            <wp:extent cx="6270172" cy="2719070"/>
            <wp:effectExtent l="0" t="0" r="16510" b="5080"/>
            <wp:wrapNone/>
            <wp:docPr id="15" name="Chart 15">
              <a:extLst xmlns:a="http://schemas.openxmlformats.org/drawingml/2006/main">
                <a:ext uri="{FF2B5EF4-FFF2-40B4-BE49-F238E27FC236}">
                  <a16:creationId xmlns:a16="http://schemas.microsoft.com/office/drawing/2014/main" id="{1ACB6BF2-88AD-023E-A09A-8564FA934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7AB9E5FC" w14:textId="0CDF8890" w:rsidR="00A37E59" w:rsidRDefault="00A37E59" w:rsidP="00A37E59">
      <w:pPr>
        <w:jc w:val="both"/>
        <w:rPr>
          <w:lang w:val="sq-AL"/>
        </w:rPr>
      </w:pPr>
    </w:p>
    <w:p w14:paraId="11FF3D59" w14:textId="360D3A0E" w:rsidR="00346CD2" w:rsidRPr="00346CD2" w:rsidRDefault="00346CD2" w:rsidP="00346CD2">
      <w:pPr>
        <w:rPr>
          <w:lang w:val="sq-AL"/>
        </w:rPr>
      </w:pPr>
    </w:p>
    <w:p w14:paraId="3244E077" w14:textId="3D6F9BA2" w:rsidR="00346CD2" w:rsidRPr="00346CD2" w:rsidRDefault="00346CD2" w:rsidP="00346CD2">
      <w:pPr>
        <w:rPr>
          <w:lang w:val="sq-AL"/>
        </w:rPr>
      </w:pPr>
    </w:p>
    <w:p w14:paraId="74EAD3FA" w14:textId="03544832" w:rsidR="00346CD2" w:rsidRPr="00346CD2" w:rsidRDefault="00346CD2" w:rsidP="00346CD2">
      <w:pPr>
        <w:rPr>
          <w:lang w:val="sq-AL"/>
        </w:rPr>
      </w:pPr>
    </w:p>
    <w:p w14:paraId="0D316C2D" w14:textId="1317F830" w:rsidR="00346CD2" w:rsidRPr="00346CD2" w:rsidRDefault="00346CD2" w:rsidP="00346CD2">
      <w:pPr>
        <w:rPr>
          <w:lang w:val="sq-AL"/>
        </w:rPr>
      </w:pPr>
    </w:p>
    <w:p w14:paraId="3ED75CFB" w14:textId="77777777" w:rsidR="00346CD2" w:rsidRPr="00346CD2" w:rsidRDefault="00346CD2" w:rsidP="00346CD2">
      <w:pPr>
        <w:rPr>
          <w:lang w:val="sq-AL"/>
        </w:rPr>
      </w:pPr>
    </w:p>
    <w:p w14:paraId="75E1D9E6" w14:textId="18F19F5A" w:rsidR="00346CD2" w:rsidRPr="00346CD2" w:rsidRDefault="00346CD2" w:rsidP="00346CD2">
      <w:pPr>
        <w:rPr>
          <w:lang w:val="sq-AL"/>
        </w:rPr>
      </w:pPr>
    </w:p>
    <w:p w14:paraId="37391BA4" w14:textId="5B7D36DD" w:rsidR="00346CD2" w:rsidRPr="00346CD2" w:rsidRDefault="00346CD2" w:rsidP="00346CD2">
      <w:pPr>
        <w:rPr>
          <w:lang w:val="sq-AL"/>
        </w:rPr>
      </w:pPr>
    </w:p>
    <w:p w14:paraId="2B1709E9" w14:textId="77ACFB34" w:rsidR="00346CD2" w:rsidRDefault="00346CD2" w:rsidP="00346CD2">
      <w:pPr>
        <w:rPr>
          <w:lang w:val="sq-AL"/>
        </w:rPr>
      </w:pPr>
    </w:p>
    <w:p w14:paraId="1B0E481E" w14:textId="083D64D2" w:rsidR="00346CD2" w:rsidRDefault="00346CD2" w:rsidP="00346CD2">
      <w:pPr>
        <w:jc w:val="both"/>
        <w:rPr>
          <w:lang w:val="sq-AL"/>
        </w:rPr>
      </w:pPr>
      <w:r>
        <w:rPr>
          <w:lang w:val="sq-AL"/>
        </w:rPr>
        <w:t>Shpenzimet e Drejtorisë për Kulturë, Rini dhe Sport përfshijnë katër kategori: pagat, mallrat, subvencionet dhe investimet kapitale. Dy kategori me pjesëmarrjen më të lartë të shpenzimeve të ndodhura në këtë drejtori janë: shpenzimet në kategorinë e Mallra&amp;Shërbime dhe Investime Kapitale.</w:t>
      </w:r>
    </w:p>
    <w:p w14:paraId="6A1A7577" w14:textId="5F05D1DA" w:rsidR="00346CD2" w:rsidRDefault="00346CD2" w:rsidP="00346CD2">
      <w:pPr>
        <w:jc w:val="both"/>
        <w:rPr>
          <w:lang w:val="sq-AL"/>
        </w:rPr>
      </w:pPr>
      <w:r>
        <w:rPr>
          <w:lang w:val="sq-AL"/>
        </w:rPr>
        <w:t xml:space="preserve">Shpenzimet në M&amp;SH në tri vitet e fundit </w:t>
      </w:r>
      <w:r w:rsidR="00D92D0E">
        <w:rPr>
          <w:lang w:val="sq-AL"/>
        </w:rPr>
        <w:t>kanë pasur lëvizje të ndryshueshme</w:t>
      </w:r>
      <w:r>
        <w:rPr>
          <w:lang w:val="sq-AL"/>
        </w:rPr>
        <w:t>. Në vitin 2024 janë shpenzuar rreth 47</w:t>
      </w:r>
      <w:r w:rsidR="00D92D0E">
        <w:rPr>
          <w:lang w:val="sq-AL"/>
        </w:rPr>
        <w:t>6</w:t>
      </w:r>
      <w:r>
        <w:rPr>
          <w:lang w:val="sq-AL"/>
        </w:rPr>
        <w:t xml:space="preserve"> mijë euro më shumë se në vitin 2023</w:t>
      </w:r>
      <w:r w:rsidR="00D92D0E">
        <w:rPr>
          <w:lang w:val="sq-AL"/>
        </w:rPr>
        <w:t>, ndërsa në vitin 2025 shpenzimet nga kjo kategori janë zvogëluar për rreth 188 mijë euro në raport me vitin 2024.</w:t>
      </w:r>
    </w:p>
    <w:p w14:paraId="6455D22C" w14:textId="65EF8117" w:rsidR="00346CD2" w:rsidRDefault="00346CD2" w:rsidP="00346CD2">
      <w:pPr>
        <w:jc w:val="both"/>
        <w:rPr>
          <w:lang w:val="sq-AL"/>
        </w:rPr>
      </w:pPr>
      <w:r>
        <w:rPr>
          <w:lang w:val="sq-AL"/>
        </w:rPr>
        <w:t>Po ashtu një kategori tjetër e rëndësishme e shpenzimeve janë investimet kapitale, të cilat janë rritur në tre vitet e fundit. Në vitin 2024 shpenzimet për investime kapitale ishin rritur me mbi 200 mijë euro më shumë krahasuar me vitin 2023</w:t>
      </w:r>
      <w:r w:rsidR="008E4027">
        <w:rPr>
          <w:lang w:val="sq-AL"/>
        </w:rPr>
        <w:t>, ndërsa në vitin 2025 shpenzimet për investime kapitale ishin pothuajse të njëjta krahasuar me vitin paraprak 2024.</w:t>
      </w:r>
    </w:p>
    <w:p w14:paraId="310A564A" w14:textId="30384A64" w:rsidR="00346CD2" w:rsidRDefault="00346CD2" w:rsidP="00346CD2">
      <w:pPr>
        <w:jc w:val="both"/>
        <w:rPr>
          <w:lang w:val="sq-AL"/>
        </w:rPr>
      </w:pPr>
    </w:p>
    <w:p w14:paraId="7A8A9B8B" w14:textId="327E0CB2" w:rsidR="008E4027" w:rsidRDefault="008E4027" w:rsidP="00346CD2">
      <w:pPr>
        <w:jc w:val="both"/>
        <w:rPr>
          <w:lang w:val="sq-AL"/>
        </w:rPr>
      </w:pPr>
    </w:p>
    <w:p w14:paraId="28B9E367" w14:textId="7E55BEFB" w:rsidR="008E4027" w:rsidRDefault="008E4027" w:rsidP="00346CD2">
      <w:pPr>
        <w:jc w:val="both"/>
        <w:rPr>
          <w:lang w:val="sq-AL"/>
        </w:rPr>
      </w:pPr>
    </w:p>
    <w:p w14:paraId="3A8C97D9" w14:textId="3EAA32A1" w:rsidR="008E4027" w:rsidRDefault="008E4027" w:rsidP="00346CD2">
      <w:pPr>
        <w:jc w:val="both"/>
        <w:rPr>
          <w:lang w:val="sq-AL"/>
        </w:rPr>
      </w:pPr>
    </w:p>
    <w:p w14:paraId="22651951" w14:textId="1B88EF33" w:rsidR="008E4027" w:rsidRDefault="008E4027" w:rsidP="00346CD2">
      <w:pPr>
        <w:jc w:val="both"/>
        <w:rPr>
          <w:lang w:val="sq-AL"/>
        </w:rPr>
      </w:pPr>
    </w:p>
    <w:p w14:paraId="6F4D48E6" w14:textId="02F28370" w:rsidR="008E4027" w:rsidRDefault="008E4027" w:rsidP="00346CD2">
      <w:pPr>
        <w:jc w:val="both"/>
        <w:rPr>
          <w:lang w:val="sq-AL"/>
        </w:rPr>
      </w:pPr>
    </w:p>
    <w:p w14:paraId="2CA9181C" w14:textId="77777777" w:rsidR="008E4027" w:rsidRDefault="008E4027" w:rsidP="00346CD2">
      <w:pPr>
        <w:jc w:val="both"/>
        <w:rPr>
          <w:lang w:val="sq-AL"/>
        </w:rPr>
      </w:pPr>
    </w:p>
    <w:p w14:paraId="4D0501A8" w14:textId="6433E826" w:rsidR="00346CD2" w:rsidRDefault="00346CD2" w:rsidP="00346CD2">
      <w:pPr>
        <w:jc w:val="both"/>
        <w:rPr>
          <w:lang w:val="sq-AL"/>
        </w:rPr>
      </w:pPr>
    </w:p>
    <w:p w14:paraId="0470CC00" w14:textId="407A9893" w:rsidR="00346CD2" w:rsidRDefault="00955163" w:rsidP="00346CD2">
      <w:pPr>
        <w:jc w:val="both"/>
        <w:rPr>
          <w:lang w:val="sq-AL"/>
        </w:rPr>
      </w:pPr>
      <w:r>
        <w:rPr>
          <w:b/>
          <w:bCs/>
          <w:noProof/>
          <w:sz w:val="36"/>
          <w:szCs w:val="36"/>
        </w:rPr>
        <w:lastRenderedPageBreak/>
        <mc:AlternateContent>
          <mc:Choice Requires="wps">
            <w:drawing>
              <wp:anchor distT="0" distB="0" distL="114300" distR="114300" simplePos="0" relativeHeight="251704320" behindDoc="0" locked="0" layoutInCell="1" allowOverlap="1" wp14:anchorId="10C56B02" wp14:editId="1FBE19E9">
                <wp:simplePos x="0" y="0"/>
                <wp:positionH relativeFrom="column">
                  <wp:posOffset>5244465</wp:posOffset>
                </wp:positionH>
                <wp:positionV relativeFrom="paragraph">
                  <wp:posOffset>-288241</wp:posOffset>
                </wp:positionV>
                <wp:extent cx="710418" cy="309489"/>
                <wp:effectExtent l="0" t="0" r="0" b="0"/>
                <wp:wrapNone/>
                <wp:docPr id="120570344"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6329376A" w14:textId="1A6D3572"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C56B02" id="_x0000_s1046" type="#_x0000_t15" style="position:absolute;left:0;text-align:left;margin-left:412.95pt;margin-top:-22.7pt;width:55.95pt;height:24.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" adj="16895" fillcolor="window" stroked="f" strokeweight="1pt">
                <v:textbox>
                  <w:txbxContent>
                    <w:p w14:paraId="6329376A" w14:textId="1A6D3572"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16</w:t>
                      </w:r>
                    </w:p>
                  </w:txbxContent>
                </v:textbox>
              </v:shape>
            </w:pict>
          </mc:Fallback>
        </mc:AlternateContent>
      </w:r>
    </w:p>
    <w:p w14:paraId="59283227" w14:textId="0FB53037" w:rsidR="00346CD2" w:rsidRPr="00A56A34" w:rsidRDefault="00346CD2" w:rsidP="00346CD2">
      <w:pPr>
        <w:spacing w:after="0"/>
        <w:jc w:val="both"/>
        <w:rPr>
          <w:sz w:val="36"/>
          <w:szCs w:val="36"/>
          <w:lang w:val="sq-AL"/>
        </w:rPr>
      </w:pPr>
      <w:r>
        <w:rPr>
          <w:sz w:val="36"/>
          <w:szCs w:val="36"/>
          <w:lang w:val="sq-AL"/>
        </w:rPr>
        <w:t>DREJTORIA E PUNËS DHE MIRËQENIES SOCIALE</w:t>
      </w:r>
    </w:p>
    <w:p w14:paraId="7618F9AD" w14:textId="0994380C" w:rsidR="00346CD2" w:rsidRDefault="00346CD2" w:rsidP="00346CD2">
      <w:pPr>
        <w:spacing w:after="0"/>
        <w:rPr>
          <w:lang w:val="sq-AL"/>
        </w:rPr>
      </w:pPr>
      <w:r>
        <w:rPr>
          <w:lang w:val="sq-AL"/>
        </w:rPr>
        <w:t>Shpenzimet në kategorinë e pagave, mallra&amp;shërbime, shpenzimet komunale, subvencionet dhe investimet kapitale për 202</w:t>
      </w:r>
      <w:r w:rsidR="008E4027">
        <w:rPr>
          <w:lang w:val="sq-AL"/>
        </w:rPr>
        <w:t>3</w:t>
      </w:r>
      <w:r>
        <w:rPr>
          <w:lang w:val="sq-AL"/>
        </w:rPr>
        <w:t>, 202</w:t>
      </w:r>
      <w:r w:rsidR="008E4027">
        <w:rPr>
          <w:lang w:val="sq-AL"/>
        </w:rPr>
        <w:t>4</w:t>
      </w:r>
      <w:r>
        <w:rPr>
          <w:lang w:val="sq-AL"/>
        </w:rPr>
        <w:t xml:space="preserve"> dhe 202</w:t>
      </w:r>
      <w:r w:rsidR="008E4027">
        <w:rPr>
          <w:lang w:val="sq-AL"/>
        </w:rPr>
        <w:t>5</w:t>
      </w:r>
    </w:p>
    <w:p w14:paraId="498880D6" w14:textId="7E7F0842" w:rsidR="00346CD2" w:rsidRDefault="004A7914" w:rsidP="00346CD2">
      <w:pPr>
        <w:jc w:val="both"/>
        <w:rPr>
          <w:lang w:val="sq-AL"/>
        </w:rPr>
      </w:pPr>
      <w:r>
        <w:rPr>
          <w:noProof/>
        </w:rPr>
        <w:drawing>
          <wp:anchor distT="0" distB="0" distL="114300" distR="114300" simplePos="0" relativeHeight="251726848" behindDoc="1" locked="0" layoutInCell="1" allowOverlap="1" wp14:anchorId="6A6CBEEA" wp14:editId="5AF4D523">
            <wp:simplePos x="0" y="0"/>
            <wp:positionH relativeFrom="margin">
              <wp:posOffset>-21771</wp:posOffset>
            </wp:positionH>
            <wp:positionV relativeFrom="paragraph">
              <wp:posOffset>87086</wp:posOffset>
            </wp:positionV>
            <wp:extent cx="6275070" cy="3782786"/>
            <wp:effectExtent l="0" t="0" r="11430" b="8255"/>
            <wp:wrapNone/>
            <wp:docPr id="14" name="Chart 14">
              <a:extLst xmlns:a="http://schemas.openxmlformats.org/drawingml/2006/main">
                <a:ext uri="{FF2B5EF4-FFF2-40B4-BE49-F238E27FC236}">
                  <a16:creationId xmlns:a16="http://schemas.microsoft.com/office/drawing/2014/main" id="{8EDF6318-966D-485D-E633-34D982F0D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92C689E" w14:textId="1636E972" w:rsidR="00346CD2" w:rsidRDefault="00346CD2" w:rsidP="00346CD2">
      <w:pPr>
        <w:jc w:val="both"/>
        <w:rPr>
          <w:lang w:val="sq-AL"/>
        </w:rPr>
      </w:pPr>
    </w:p>
    <w:p w14:paraId="0610BF99" w14:textId="5A4CB537" w:rsidR="00346CD2" w:rsidRDefault="00346CD2" w:rsidP="00346CD2">
      <w:pPr>
        <w:jc w:val="both"/>
        <w:rPr>
          <w:lang w:val="sq-AL"/>
        </w:rPr>
      </w:pPr>
    </w:p>
    <w:p w14:paraId="6BAC0566" w14:textId="1C34C5C0" w:rsidR="00C00C9B" w:rsidRPr="00C00C9B" w:rsidRDefault="00C00C9B" w:rsidP="00C00C9B">
      <w:pPr>
        <w:rPr>
          <w:lang w:val="sq-AL"/>
        </w:rPr>
      </w:pPr>
    </w:p>
    <w:p w14:paraId="14BEB4CC" w14:textId="63A33EA7" w:rsidR="00C00C9B" w:rsidRPr="00C00C9B" w:rsidRDefault="00C00C9B" w:rsidP="00C00C9B">
      <w:pPr>
        <w:rPr>
          <w:lang w:val="sq-AL"/>
        </w:rPr>
      </w:pPr>
    </w:p>
    <w:p w14:paraId="467C53E1" w14:textId="45950E43" w:rsidR="00C00C9B" w:rsidRPr="00C00C9B" w:rsidRDefault="00C00C9B" w:rsidP="00C00C9B">
      <w:pPr>
        <w:rPr>
          <w:lang w:val="sq-AL"/>
        </w:rPr>
      </w:pPr>
    </w:p>
    <w:p w14:paraId="73E20724" w14:textId="7F9A1315" w:rsidR="00C00C9B" w:rsidRPr="00C00C9B" w:rsidRDefault="00C00C9B" w:rsidP="00C00C9B">
      <w:pPr>
        <w:rPr>
          <w:lang w:val="sq-AL"/>
        </w:rPr>
      </w:pPr>
    </w:p>
    <w:p w14:paraId="3D41F01D" w14:textId="11F47536" w:rsidR="00C00C9B" w:rsidRPr="00C00C9B" w:rsidRDefault="00C00C9B" w:rsidP="00C00C9B">
      <w:pPr>
        <w:rPr>
          <w:lang w:val="sq-AL"/>
        </w:rPr>
      </w:pPr>
    </w:p>
    <w:p w14:paraId="5628DE1F" w14:textId="66D94663" w:rsidR="00C00C9B" w:rsidRPr="00C00C9B" w:rsidRDefault="00C00C9B" w:rsidP="00C00C9B">
      <w:pPr>
        <w:rPr>
          <w:lang w:val="sq-AL"/>
        </w:rPr>
      </w:pPr>
    </w:p>
    <w:p w14:paraId="7F3EF139" w14:textId="2351AD4A" w:rsidR="00C00C9B" w:rsidRPr="00C00C9B" w:rsidRDefault="00C00C9B" w:rsidP="00C00C9B">
      <w:pPr>
        <w:rPr>
          <w:lang w:val="sq-AL"/>
        </w:rPr>
      </w:pPr>
    </w:p>
    <w:p w14:paraId="53B498F1" w14:textId="77777777" w:rsidR="00C00C9B" w:rsidRPr="00C00C9B" w:rsidRDefault="00C00C9B" w:rsidP="00C00C9B">
      <w:pPr>
        <w:rPr>
          <w:lang w:val="sq-AL"/>
        </w:rPr>
      </w:pPr>
    </w:p>
    <w:p w14:paraId="3836629C" w14:textId="135A324E" w:rsidR="00C00C9B" w:rsidRPr="00C00C9B" w:rsidRDefault="00C00C9B" w:rsidP="00C00C9B">
      <w:pPr>
        <w:rPr>
          <w:lang w:val="sq-AL"/>
        </w:rPr>
      </w:pPr>
    </w:p>
    <w:p w14:paraId="3D79E834" w14:textId="3B3325E5" w:rsidR="00C00C9B" w:rsidRPr="00C00C9B" w:rsidRDefault="00C00C9B" w:rsidP="00C00C9B">
      <w:pPr>
        <w:rPr>
          <w:lang w:val="sq-AL"/>
        </w:rPr>
      </w:pPr>
    </w:p>
    <w:p w14:paraId="64558C39" w14:textId="2FFB0B0D" w:rsidR="00C00C9B" w:rsidRDefault="00C00C9B" w:rsidP="00C00C9B">
      <w:pPr>
        <w:jc w:val="both"/>
        <w:rPr>
          <w:lang w:val="sq-AL"/>
        </w:rPr>
      </w:pPr>
      <w:r>
        <w:rPr>
          <w:lang w:val="sq-AL"/>
        </w:rPr>
        <w:t>Në Drejtorinë e Punës dhe Mirëqenies Sociale ajo që vërehet më shumë janë shpenzimet në kategorinë e Mallra&amp;Shërbimeve, Investimeve Kapitale dhe Pagave.</w:t>
      </w:r>
    </w:p>
    <w:p w14:paraId="2649658B" w14:textId="040EB024" w:rsidR="00C00C9B" w:rsidRDefault="00C00C9B" w:rsidP="00C00C9B">
      <w:pPr>
        <w:jc w:val="both"/>
        <w:rPr>
          <w:lang w:val="sq-AL"/>
        </w:rPr>
      </w:pPr>
      <w:r>
        <w:rPr>
          <w:lang w:val="sq-AL"/>
        </w:rPr>
        <w:t>Shpenzimet në kategorinë e M&amp;SH përgjatë tri viteve të fundit 202</w:t>
      </w:r>
      <w:r w:rsidR="004A7914">
        <w:rPr>
          <w:lang w:val="sq-AL"/>
        </w:rPr>
        <w:t>3</w:t>
      </w:r>
      <w:r>
        <w:rPr>
          <w:lang w:val="sq-AL"/>
        </w:rPr>
        <w:t>, 202</w:t>
      </w:r>
      <w:r w:rsidR="004A7914">
        <w:rPr>
          <w:lang w:val="sq-AL"/>
        </w:rPr>
        <w:t>4</w:t>
      </w:r>
      <w:r>
        <w:rPr>
          <w:lang w:val="sq-AL"/>
        </w:rPr>
        <w:t xml:space="preserve"> dhe 202</w:t>
      </w:r>
      <w:r w:rsidR="004A7914">
        <w:rPr>
          <w:lang w:val="sq-AL"/>
        </w:rPr>
        <w:t>5</w:t>
      </w:r>
      <w:r>
        <w:rPr>
          <w:lang w:val="sq-AL"/>
        </w:rPr>
        <w:t xml:space="preserve"> edhe pse në nivele të larta nuk kanë pasur shumë ndryshime duke mbetur pothuajse në nivelin e njëjtë të sh</w:t>
      </w:r>
      <w:r w:rsidR="004A7914">
        <w:rPr>
          <w:lang w:val="sq-AL"/>
        </w:rPr>
        <w:t>p</w:t>
      </w:r>
      <w:r>
        <w:rPr>
          <w:lang w:val="sq-AL"/>
        </w:rPr>
        <w:t>enzimeve, ndërsa ajo që vërehet më shumë për ndryshime më të mëdha në shpenzime janë Investimet Kapitale. Në vitin 202</w:t>
      </w:r>
      <w:r w:rsidR="004A7914">
        <w:rPr>
          <w:lang w:val="sq-AL"/>
        </w:rPr>
        <w:t>5</w:t>
      </w:r>
      <w:r>
        <w:rPr>
          <w:lang w:val="sq-AL"/>
        </w:rPr>
        <w:t xml:space="preserve"> këto shpenzime ishin për rreth </w:t>
      </w:r>
      <w:r w:rsidR="004A7914">
        <w:rPr>
          <w:lang w:val="sq-AL"/>
        </w:rPr>
        <w:t>445</w:t>
      </w:r>
      <w:r>
        <w:rPr>
          <w:lang w:val="sq-AL"/>
        </w:rPr>
        <w:t xml:space="preserve"> mijë euro më shumë se në vitin 2023 me vlerë totale prej 58</w:t>
      </w:r>
      <w:r w:rsidR="004A7914">
        <w:rPr>
          <w:lang w:val="sq-AL"/>
        </w:rPr>
        <w:t>4,669</w:t>
      </w:r>
      <w:r>
        <w:rPr>
          <w:lang w:val="sq-AL"/>
        </w:rPr>
        <w:t xml:space="preserve"> mijë eurove, ndërsa në vitin 2024 këto shpenzime kapnin vlerën prej </w:t>
      </w:r>
      <w:r w:rsidR="004A7914">
        <w:rPr>
          <w:lang w:val="sq-AL"/>
        </w:rPr>
        <w:t>580,394</w:t>
      </w:r>
      <w:r>
        <w:rPr>
          <w:lang w:val="sq-AL"/>
        </w:rPr>
        <w:t xml:space="preserve"> euro</w:t>
      </w:r>
      <w:r w:rsidR="004A7914">
        <w:rPr>
          <w:lang w:val="sq-AL"/>
        </w:rPr>
        <w:t>.</w:t>
      </w:r>
    </w:p>
    <w:p w14:paraId="052C0BC1" w14:textId="08B5AD58" w:rsidR="00C00C9B" w:rsidRDefault="00C00C9B" w:rsidP="00C00C9B">
      <w:pPr>
        <w:jc w:val="both"/>
        <w:rPr>
          <w:lang w:val="sq-AL"/>
        </w:rPr>
      </w:pPr>
    </w:p>
    <w:p w14:paraId="706A4EB2" w14:textId="4288124B" w:rsidR="00C00C9B" w:rsidRDefault="00C00C9B" w:rsidP="00C00C9B">
      <w:pPr>
        <w:jc w:val="both"/>
        <w:rPr>
          <w:lang w:val="sq-AL"/>
        </w:rPr>
      </w:pPr>
    </w:p>
    <w:p w14:paraId="7932B071" w14:textId="28A7E027" w:rsidR="004A7914" w:rsidRDefault="004A7914" w:rsidP="00C00C9B">
      <w:pPr>
        <w:jc w:val="both"/>
        <w:rPr>
          <w:lang w:val="sq-AL"/>
        </w:rPr>
      </w:pPr>
    </w:p>
    <w:p w14:paraId="4B4F10CF" w14:textId="77777777" w:rsidR="004A7914" w:rsidRDefault="004A7914" w:rsidP="00C00C9B">
      <w:pPr>
        <w:jc w:val="both"/>
        <w:rPr>
          <w:lang w:val="sq-AL"/>
        </w:rPr>
      </w:pPr>
    </w:p>
    <w:p w14:paraId="4C2A1C09" w14:textId="44EBF079" w:rsidR="00C00C9B" w:rsidRDefault="00C00C9B" w:rsidP="00C00C9B">
      <w:pPr>
        <w:jc w:val="both"/>
        <w:rPr>
          <w:lang w:val="sq-AL"/>
        </w:rPr>
      </w:pPr>
    </w:p>
    <w:p w14:paraId="5198F194" w14:textId="589A5886" w:rsidR="00C00C9B" w:rsidRDefault="00C00C9B" w:rsidP="00C00C9B">
      <w:pPr>
        <w:jc w:val="both"/>
        <w:rPr>
          <w:lang w:val="sq-AL"/>
        </w:rPr>
      </w:pPr>
    </w:p>
    <w:p w14:paraId="735CF651" w14:textId="66FC23DE" w:rsidR="00C00C9B" w:rsidRDefault="00C00C9B" w:rsidP="00C00C9B">
      <w:pPr>
        <w:jc w:val="both"/>
        <w:rPr>
          <w:lang w:val="sq-AL"/>
        </w:rPr>
      </w:pPr>
    </w:p>
    <w:p w14:paraId="69C9C0A3" w14:textId="2E58C423" w:rsidR="00C00C9B" w:rsidRDefault="00955163" w:rsidP="00C00C9B">
      <w:pPr>
        <w:jc w:val="both"/>
        <w:rPr>
          <w:lang w:val="sq-AL"/>
        </w:rPr>
      </w:pPr>
      <w:r>
        <w:rPr>
          <w:b/>
          <w:bCs/>
          <w:noProof/>
          <w:sz w:val="36"/>
          <w:szCs w:val="36"/>
        </w:rPr>
        <w:lastRenderedPageBreak/>
        <mc:AlternateContent>
          <mc:Choice Requires="wps">
            <w:drawing>
              <wp:anchor distT="0" distB="0" distL="114300" distR="114300" simplePos="0" relativeHeight="251706368" behindDoc="0" locked="0" layoutInCell="1" allowOverlap="1" wp14:anchorId="1DAFF485" wp14:editId="7DA18337">
                <wp:simplePos x="0" y="0"/>
                <wp:positionH relativeFrom="column">
                  <wp:posOffset>5180965</wp:posOffset>
                </wp:positionH>
                <wp:positionV relativeFrom="paragraph">
                  <wp:posOffset>-283894</wp:posOffset>
                </wp:positionV>
                <wp:extent cx="710418" cy="309489"/>
                <wp:effectExtent l="0" t="0" r="0" b="0"/>
                <wp:wrapNone/>
                <wp:docPr id="2027046361" name="Arrow: Pentagon 11"/>
                <wp:cNvGraphicFramePr/>
                <a:graphic xmlns:a="http://schemas.openxmlformats.org/drawingml/2006/main">
                  <a:graphicData uri="http://schemas.microsoft.com/office/word/2010/wordprocessingShape">
                    <wps:wsp>
                      <wps:cNvSpPr/>
                      <wps:spPr>
                        <a:xfrm>
                          <a:off x="0" y="0"/>
                          <a:ext cx="710418" cy="309489"/>
                        </a:xfrm>
                        <a:prstGeom prst="homePlate">
                          <a:avLst/>
                        </a:prstGeom>
                        <a:solidFill>
                          <a:sysClr val="window" lastClr="FFFFFF"/>
                        </a:solidFill>
                        <a:ln w="12700" cap="flat" cmpd="sng" algn="ctr">
                          <a:noFill/>
                          <a:prstDash val="solid"/>
                          <a:miter lim="800000"/>
                        </a:ln>
                        <a:effectLst/>
                      </wps:spPr>
                      <wps:txbx>
                        <w:txbxContent>
                          <w:p w14:paraId="54DDFCE6" w14:textId="1EE0A7D6"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FF485" id="_x0000_s1047" type="#_x0000_t15" style="position:absolute;left:0;text-align:left;margin-left:407.95pt;margin-top:-22.35pt;width:55.95pt;height:2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" adj="16895" fillcolor="window" stroked="f" strokeweight="1pt">
                <v:textbox>
                  <w:txbxContent>
                    <w:p w14:paraId="54DDFCE6" w14:textId="1EE0A7D6"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17</w:t>
                      </w:r>
                    </w:p>
                  </w:txbxContent>
                </v:textbox>
              </v:shape>
            </w:pict>
          </mc:Fallback>
        </mc:AlternateContent>
      </w:r>
    </w:p>
    <w:p w14:paraId="6E828658" w14:textId="70A9843E" w:rsidR="00C00C9B" w:rsidRPr="00A56A34" w:rsidRDefault="00C00C9B" w:rsidP="00C00C9B">
      <w:pPr>
        <w:spacing w:after="0"/>
        <w:jc w:val="both"/>
        <w:rPr>
          <w:sz w:val="36"/>
          <w:szCs w:val="36"/>
          <w:lang w:val="sq-AL"/>
        </w:rPr>
      </w:pPr>
      <w:r>
        <w:rPr>
          <w:sz w:val="36"/>
          <w:szCs w:val="36"/>
          <w:lang w:val="sq-AL"/>
        </w:rPr>
        <w:t>DREJTORIA KOMUNALE E ARSIMIT</w:t>
      </w:r>
    </w:p>
    <w:p w14:paraId="2068C034" w14:textId="1006368B" w:rsidR="00C00C9B" w:rsidRDefault="00C00C9B" w:rsidP="00C00C9B">
      <w:pPr>
        <w:spacing w:after="0"/>
        <w:rPr>
          <w:lang w:val="sq-AL"/>
        </w:rPr>
      </w:pPr>
      <w:r>
        <w:rPr>
          <w:lang w:val="sq-AL"/>
        </w:rPr>
        <w:t>Shpenzimet në kategorinë e pagave, mallra&amp;shërbime, shpenzimet komunale, subvencionet dhe investimet kapitale për 202</w:t>
      </w:r>
      <w:r w:rsidR="004A7914">
        <w:rPr>
          <w:lang w:val="sq-AL"/>
        </w:rPr>
        <w:t>3</w:t>
      </w:r>
      <w:r>
        <w:rPr>
          <w:lang w:val="sq-AL"/>
        </w:rPr>
        <w:t>, 202</w:t>
      </w:r>
      <w:r w:rsidR="004A7914">
        <w:rPr>
          <w:lang w:val="sq-AL"/>
        </w:rPr>
        <w:t>4</w:t>
      </w:r>
      <w:r>
        <w:rPr>
          <w:lang w:val="sq-AL"/>
        </w:rPr>
        <w:t xml:space="preserve"> dhe 202</w:t>
      </w:r>
      <w:r w:rsidR="004A7914">
        <w:rPr>
          <w:lang w:val="sq-AL"/>
        </w:rPr>
        <w:t>5</w:t>
      </w:r>
    </w:p>
    <w:p w14:paraId="4379482E" w14:textId="2261736E" w:rsidR="00C00C9B" w:rsidRDefault="004A7914" w:rsidP="00C00C9B">
      <w:pPr>
        <w:jc w:val="both"/>
        <w:rPr>
          <w:lang w:val="sq-AL"/>
        </w:rPr>
      </w:pPr>
      <w:r>
        <w:rPr>
          <w:noProof/>
        </w:rPr>
        <w:drawing>
          <wp:anchor distT="0" distB="0" distL="114300" distR="114300" simplePos="0" relativeHeight="251727872" behindDoc="1" locked="0" layoutInCell="1" allowOverlap="1" wp14:anchorId="0F96056D" wp14:editId="3833DD93">
            <wp:simplePos x="0" y="0"/>
            <wp:positionH relativeFrom="margin">
              <wp:align>right</wp:align>
            </wp:positionH>
            <wp:positionV relativeFrom="paragraph">
              <wp:posOffset>0</wp:posOffset>
            </wp:positionV>
            <wp:extent cx="6280785" cy="3978729"/>
            <wp:effectExtent l="0" t="0" r="5715" b="3175"/>
            <wp:wrapNone/>
            <wp:docPr id="16" name="Chart 16">
              <a:extLst xmlns:a="http://schemas.openxmlformats.org/drawingml/2006/main">
                <a:ext uri="{FF2B5EF4-FFF2-40B4-BE49-F238E27FC236}">
                  <a16:creationId xmlns:a16="http://schemas.microsoft.com/office/drawing/2014/main" id="{5A686D2C-1535-AF3A-8DBC-74CE02089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15FBCA6" w14:textId="13B35749" w:rsidR="00C00C9B" w:rsidRDefault="00C00C9B" w:rsidP="00C00C9B">
      <w:pPr>
        <w:jc w:val="both"/>
        <w:rPr>
          <w:lang w:val="sq-AL"/>
        </w:rPr>
      </w:pPr>
    </w:p>
    <w:p w14:paraId="0E5A5805" w14:textId="2904F253" w:rsidR="00C00C9B" w:rsidRPr="00C00C9B" w:rsidRDefault="00C00C9B" w:rsidP="00C00C9B">
      <w:pPr>
        <w:rPr>
          <w:lang w:val="sq-AL"/>
        </w:rPr>
      </w:pPr>
    </w:p>
    <w:p w14:paraId="574B0590" w14:textId="387333C0" w:rsidR="00C00C9B" w:rsidRPr="00C00C9B" w:rsidRDefault="00C00C9B" w:rsidP="00C00C9B">
      <w:pPr>
        <w:rPr>
          <w:lang w:val="sq-AL"/>
        </w:rPr>
      </w:pPr>
    </w:p>
    <w:p w14:paraId="397258FF" w14:textId="4EB72F22" w:rsidR="00C00C9B" w:rsidRPr="00C00C9B" w:rsidRDefault="00C00C9B" w:rsidP="00C00C9B">
      <w:pPr>
        <w:rPr>
          <w:lang w:val="sq-AL"/>
        </w:rPr>
      </w:pPr>
    </w:p>
    <w:p w14:paraId="3F497C4D" w14:textId="75773D26" w:rsidR="00C00C9B" w:rsidRPr="00C00C9B" w:rsidRDefault="00C00C9B" w:rsidP="00C00C9B">
      <w:pPr>
        <w:rPr>
          <w:lang w:val="sq-AL"/>
        </w:rPr>
      </w:pPr>
    </w:p>
    <w:p w14:paraId="087F3EA6" w14:textId="3AEAA24A" w:rsidR="00C00C9B" w:rsidRPr="00C00C9B" w:rsidRDefault="00C00C9B" w:rsidP="00C00C9B">
      <w:pPr>
        <w:rPr>
          <w:lang w:val="sq-AL"/>
        </w:rPr>
      </w:pPr>
    </w:p>
    <w:p w14:paraId="6C7E91BD" w14:textId="565E7E8C" w:rsidR="00C00C9B" w:rsidRPr="00C00C9B" w:rsidRDefault="00C00C9B" w:rsidP="00C00C9B">
      <w:pPr>
        <w:rPr>
          <w:lang w:val="sq-AL"/>
        </w:rPr>
      </w:pPr>
    </w:p>
    <w:p w14:paraId="6816422C" w14:textId="6225C2C1" w:rsidR="00C00C9B" w:rsidRPr="00C00C9B" w:rsidRDefault="00C00C9B" w:rsidP="00C00C9B">
      <w:pPr>
        <w:rPr>
          <w:lang w:val="sq-AL"/>
        </w:rPr>
      </w:pPr>
    </w:p>
    <w:p w14:paraId="3AC328FD" w14:textId="2DA4FDBD" w:rsidR="00C00C9B" w:rsidRPr="00C00C9B" w:rsidRDefault="00C00C9B" w:rsidP="00C00C9B">
      <w:pPr>
        <w:rPr>
          <w:lang w:val="sq-AL"/>
        </w:rPr>
      </w:pPr>
    </w:p>
    <w:p w14:paraId="13B988A9" w14:textId="207BAF86" w:rsidR="00C00C9B" w:rsidRPr="00C00C9B" w:rsidRDefault="00C00C9B" w:rsidP="00C00C9B">
      <w:pPr>
        <w:rPr>
          <w:lang w:val="sq-AL"/>
        </w:rPr>
      </w:pPr>
    </w:p>
    <w:p w14:paraId="0BBF69A2" w14:textId="77777777" w:rsidR="00C00C9B" w:rsidRPr="00C00C9B" w:rsidRDefault="00C00C9B" w:rsidP="00C00C9B">
      <w:pPr>
        <w:rPr>
          <w:lang w:val="sq-AL"/>
        </w:rPr>
      </w:pPr>
    </w:p>
    <w:p w14:paraId="58248C26" w14:textId="552268EF" w:rsidR="00C00C9B" w:rsidRPr="00C00C9B" w:rsidRDefault="00C00C9B" w:rsidP="00C00C9B">
      <w:pPr>
        <w:rPr>
          <w:lang w:val="sq-AL"/>
        </w:rPr>
      </w:pPr>
    </w:p>
    <w:p w14:paraId="56C2A8E7" w14:textId="0D04ABFA" w:rsidR="00C00C9B" w:rsidRPr="00C00C9B" w:rsidRDefault="00C00C9B" w:rsidP="00C00C9B">
      <w:pPr>
        <w:rPr>
          <w:lang w:val="sq-AL"/>
        </w:rPr>
      </w:pPr>
    </w:p>
    <w:p w14:paraId="5EE3C8D7" w14:textId="2FE28EEE" w:rsidR="00C00C9B" w:rsidRDefault="00C00C9B" w:rsidP="00C00C9B">
      <w:pPr>
        <w:jc w:val="both"/>
        <w:rPr>
          <w:lang w:val="sq-AL"/>
        </w:rPr>
      </w:pPr>
      <w:r>
        <w:rPr>
          <w:lang w:val="sq-AL"/>
        </w:rPr>
        <w:t xml:space="preserve">Shpenzimet në kategorinë e pagave janë ato që e karakterizojnë Drejtorinë e Arsimit, duke mos i anashkaluar edhe shpenzimet për investime kapitale. </w:t>
      </w:r>
    </w:p>
    <w:p w14:paraId="0D9ABD95" w14:textId="04D7616A" w:rsidR="00C00C9B" w:rsidRDefault="00C00C9B" w:rsidP="00C00C9B">
      <w:pPr>
        <w:jc w:val="both"/>
        <w:rPr>
          <w:lang w:val="sq-AL"/>
        </w:rPr>
      </w:pPr>
      <w:r>
        <w:rPr>
          <w:lang w:val="sq-AL"/>
        </w:rPr>
        <w:t>Nga të dhënat në grafik shohim se shpenzimet për paga janë rritur nga viti 202</w:t>
      </w:r>
      <w:r w:rsidR="00C6798C">
        <w:rPr>
          <w:lang w:val="sq-AL"/>
        </w:rPr>
        <w:t>3</w:t>
      </w:r>
      <w:r>
        <w:rPr>
          <w:lang w:val="sq-AL"/>
        </w:rPr>
        <w:t xml:space="preserve"> deri në vitin 202</w:t>
      </w:r>
      <w:r w:rsidR="00C6798C">
        <w:rPr>
          <w:lang w:val="sq-AL"/>
        </w:rPr>
        <w:t>5</w:t>
      </w:r>
      <w:r>
        <w:rPr>
          <w:lang w:val="sq-AL"/>
        </w:rPr>
        <w:t xml:space="preserve"> me një ritëm të</w:t>
      </w:r>
      <w:r w:rsidR="00C6798C">
        <w:rPr>
          <w:lang w:val="sq-AL"/>
        </w:rPr>
        <w:t xml:space="preserve"> përafërt</w:t>
      </w:r>
      <w:r>
        <w:rPr>
          <w:lang w:val="sq-AL"/>
        </w:rPr>
        <w:t>. Në vitin 202</w:t>
      </w:r>
      <w:r w:rsidR="00C6798C">
        <w:rPr>
          <w:lang w:val="sq-AL"/>
        </w:rPr>
        <w:t>5</w:t>
      </w:r>
      <w:r>
        <w:rPr>
          <w:lang w:val="sq-AL"/>
        </w:rPr>
        <w:t xml:space="preserve"> shpenzimet për paga kapin vlerën e rreth </w:t>
      </w:r>
      <w:r w:rsidR="00C6798C">
        <w:rPr>
          <w:lang w:val="sq-AL"/>
        </w:rPr>
        <w:t>20</w:t>
      </w:r>
      <w:r>
        <w:rPr>
          <w:lang w:val="sq-AL"/>
        </w:rPr>
        <w:t>.</w:t>
      </w:r>
      <w:r w:rsidR="00C6798C">
        <w:rPr>
          <w:lang w:val="sq-AL"/>
        </w:rPr>
        <w:t>5</w:t>
      </w:r>
      <w:r>
        <w:rPr>
          <w:lang w:val="sq-AL"/>
        </w:rPr>
        <w:t xml:space="preserve"> milion eurove apo </w:t>
      </w:r>
      <w:r w:rsidR="002903D9">
        <w:rPr>
          <w:lang w:val="sq-AL"/>
        </w:rPr>
        <w:t>1.</w:t>
      </w:r>
      <w:r w:rsidR="00C6798C">
        <w:rPr>
          <w:lang w:val="sq-AL"/>
        </w:rPr>
        <w:t>2</w:t>
      </w:r>
      <w:r w:rsidR="002903D9">
        <w:rPr>
          <w:lang w:val="sq-AL"/>
        </w:rPr>
        <w:t xml:space="preserve"> milion euro më shumë se në vitin 202</w:t>
      </w:r>
      <w:r w:rsidR="00C6798C">
        <w:rPr>
          <w:lang w:val="sq-AL"/>
        </w:rPr>
        <w:t>4</w:t>
      </w:r>
      <w:r w:rsidR="002903D9">
        <w:rPr>
          <w:lang w:val="sq-AL"/>
        </w:rPr>
        <w:t xml:space="preserve">, shprehur në përqindje rreth </w:t>
      </w:r>
      <w:r w:rsidR="00C6798C">
        <w:rPr>
          <w:lang w:val="sq-AL"/>
        </w:rPr>
        <w:t>6.16</w:t>
      </w:r>
      <w:r w:rsidR="002903D9">
        <w:rPr>
          <w:lang w:val="sq-AL"/>
        </w:rPr>
        <w:t>% më shumë. Ndërsa në raport me vitin 202</w:t>
      </w:r>
      <w:r w:rsidR="00C6798C">
        <w:rPr>
          <w:lang w:val="sq-AL"/>
        </w:rPr>
        <w:t>3</w:t>
      </w:r>
      <w:r w:rsidR="002903D9">
        <w:rPr>
          <w:lang w:val="sq-AL"/>
        </w:rPr>
        <w:t>, shpenzimet për pagat në vitin 202</w:t>
      </w:r>
      <w:r w:rsidR="00C6798C">
        <w:rPr>
          <w:lang w:val="sq-AL"/>
        </w:rPr>
        <w:t>5</w:t>
      </w:r>
      <w:r w:rsidR="002903D9">
        <w:rPr>
          <w:lang w:val="sq-AL"/>
        </w:rPr>
        <w:t xml:space="preserve"> ishin më të larta për rreth </w:t>
      </w:r>
      <w:r w:rsidR="00C6798C">
        <w:rPr>
          <w:lang w:val="sq-AL"/>
        </w:rPr>
        <w:t>2</w:t>
      </w:r>
      <w:r w:rsidR="002903D9">
        <w:rPr>
          <w:lang w:val="sq-AL"/>
        </w:rPr>
        <w:t>.</w:t>
      </w:r>
      <w:r w:rsidR="00C6798C">
        <w:rPr>
          <w:lang w:val="sq-AL"/>
        </w:rPr>
        <w:t>6</w:t>
      </w:r>
      <w:r w:rsidR="002903D9">
        <w:rPr>
          <w:lang w:val="sq-AL"/>
        </w:rPr>
        <w:t xml:space="preserve"> milion euro më shumë apo </w:t>
      </w:r>
      <w:r w:rsidR="00C6798C">
        <w:rPr>
          <w:lang w:val="sq-AL"/>
        </w:rPr>
        <w:t>14.5</w:t>
      </w:r>
      <w:r w:rsidR="002903D9">
        <w:rPr>
          <w:lang w:val="sq-AL"/>
        </w:rPr>
        <w:t>% më shumë shpenzime. Këto shpenzime të larta janë si pasojë e një numri të konsiderueshëm të mësimdhënësve e cila ndikon që të rriten shpenzimet për paga më shumë krahasuar me drejtoritë tjera komunale</w:t>
      </w:r>
      <w:r w:rsidR="00C6798C">
        <w:rPr>
          <w:lang w:val="sq-AL"/>
        </w:rPr>
        <w:t>.</w:t>
      </w:r>
    </w:p>
    <w:p w14:paraId="7A1CA3BD" w14:textId="5E5B43B0" w:rsidR="002903D9" w:rsidRDefault="002903D9" w:rsidP="00C00C9B">
      <w:pPr>
        <w:jc w:val="both"/>
        <w:rPr>
          <w:lang w:val="sq-AL"/>
        </w:rPr>
      </w:pPr>
      <w:r>
        <w:rPr>
          <w:lang w:val="sq-AL"/>
        </w:rPr>
        <w:t>Shpenzimet për investime kapitale në vitin 2023</w:t>
      </w:r>
      <w:r w:rsidR="00C6798C">
        <w:rPr>
          <w:lang w:val="sq-AL"/>
        </w:rPr>
        <w:t xml:space="preserve">, </w:t>
      </w:r>
      <w:r>
        <w:rPr>
          <w:lang w:val="sq-AL"/>
        </w:rPr>
        <w:t xml:space="preserve">2024 </w:t>
      </w:r>
      <w:r w:rsidR="00C6798C">
        <w:rPr>
          <w:lang w:val="sq-AL"/>
        </w:rPr>
        <w:t xml:space="preserve"> dhe 2025 </w:t>
      </w:r>
      <w:r>
        <w:rPr>
          <w:lang w:val="sq-AL"/>
        </w:rPr>
        <w:t>kanë mbetur pothuajse të njëjta me rreth 2.3</w:t>
      </w:r>
      <w:r w:rsidR="00C6798C">
        <w:rPr>
          <w:lang w:val="sq-AL"/>
        </w:rPr>
        <w:t>7</w:t>
      </w:r>
      <w:r>
        <w:rPr>
          <w:lang w:val="sq-AL"/>
        </w:rPr>
        <w:t xml:space="preserve"> milion euro në secilin vit.</w:t>
      </w:r>
    </w:p>
    <w:p w14:paraId="6E409ABD" w14:textId="3F7D42C4" w:rsidR="00C6798C" w:rsidRDefault="00C6798C" w:rsidP="00C00C9B">
      <w:pPr>
        <w:jc w:val="both"/>
        <w:rPr>
          <w:lang w:val="sq-AL"/>
        </w:rPr>
      </w:pPr>
    </w:p>
    <w:p w14:paraId="437727A7" w14:textId="77777777" w:rsidR="00C6798C" w:rsidRDefault="00C6798C" w:rsidP="00C00C9B">
      <w:pPr>
        <w:jc w:val="both"/>
        <w:rPr>
          <w:lang w:val="sq-AL"/>
        </w:rPr>
      </w:pPr>
    </w:p>
    <w:p w14:paraId="6CCA0AA0" w14:textId="6259094B" w:rsidR="002903D9" w:rsidRDefault="002903D9" w:rsidP="00C00C9B">
      <w:pPr>
        <w:jc w:val="both"/>
        <w:rPr>
          <w:lang w:val="sq-AL"/>
        </w:rPr>
      </w:pPr>
    </w:p>
    <w:p w14:paraId="79AEAD7A" w14:textId="67B2ABD5" w:rsidR="002903D9" w:rsidRDefault="00955163" w:rsidP="00C00C9B">
      <w:pPr>
        <w:jc w:val="both"/>
        <w:rPr>
          <w:lang w:val="sq-AL"/>
        </w:rPr>
      </w:pPr>
      <w:r>
        <w:rPr>
          <w:b/>
          <w:bCs/>
          <w:noProof/>
          <w:sz w:val="36"/>
          <w:szCs w:val="36"/>
        </w:rPr>
        <w:lastRenderedPageBreak/>
        <mc:AlternateContent>
          <mc:Choice Requires="wps">
            <w:drawing>
              <wp:anchor distT="0" distB="0" distL="114300" distR="114300" simplePos="0" relativeHeight="251708416" behindDoc="0" locked="0" layoutInCell="1" allowOverlap="1" wp14:anchorId="7B398AFA" wp14:editId="38C82F56">
                <wp:simplePos x="0" y="0"/>
                <wp:positionH relativeFrom="column">
                  <wp:posOffset>5181307</wp:posOffset>
                </wp:positionH>
                <wp:positionV relativeFrom="paragraph">
                  <wp:posOffset>-305630</wp:posOffset>
                </wp:positionV>
                <wp:extent cx="710418" cy="323557"/>
                <wp:effectExtent l="0" t="0" r="0" b="635"/>
                <wp:wrapNone/>
                <wp:docPr id="1378964324" name="Arrow: Pentagon 11"/>
                <wp:cNvGraphicFramePr/>
                <a:graphic xmlns:a="http://schemas.openxmlformats.org/drawingml/2006/main">
                  <a:graphicData uri="http://schemas.microsoft.com/office/word/2010/wordprocessingShape">
                    <wps:wsp>
                      <wps:cNvSpPr/>
                      <wps:spPr>
                        <a:xfrm>
                          <a:off x="0" y="0"/>
                          <a:ext cx="710418" cy="323557"/>
                        </a:xfrm>
                        <a:prstGeom prst="homePlate">
                          <a:avLst/>
                        </a:prstGeom>
                        <a:solidFill>
                          <a:sysClr val="window" lastClr="FFFFFF"/>
                        </a:solidFill>
                        <a:ln w="12700" cap="flat" cmpd="sng" algn="ctr">
                          <a:noFill/>
                          <a:prstDash val="solid"/>
                          <a:miter lim="800000"/>
                        </a:ln>
                        <a:effectLst/>
                      </wps:spPr>
                      <wps:txbx>
                        <w:txbxContent>
                          <w:p w14:paraId="15614080" w14:textId="1112737E"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w:t>
                            </w:r>
                            <w:r w:rsidR="008557A1">
                              <w:rPr>
                                <w:b/>
                                <w:bCs/>
                                <w:color w:val="000000" w:themeColor="text1"/>
                                <w:sz w:val="32"/>
                                <w:szCs w:val="32"/>
                                <w:lang w:val="sq-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98AFA" id="_x0000_s1048" type="#_x0000_t15" style="position:absolute;left:0;text-align:left;margin-left:408pt;margin-top:-24.05pt;width:55.95pt;height:2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" adj="16681" fillcolor="window" stroked="f" strokeweight="1pt">
                <v:textbox>
                  <w:txbxContent>
                    <w:p w14:paraId="15614080" w14:textId="1112737E" w:rsidR="00955163" w:rsidRPr="00955163" w:rsidRDefault="00955163" w:rsidP="00955163">
                      <w:pPr>
                        <w:jc w:val="center"/>
                        <w:rPr>
                          <w:b/>
                          <w:bCs/>
                          <w:color w:val="000000" w:themeColor="text1"/>
                          <w:sz w:val="32"/>
                          <w:szCs w:val="32"/>
                          <w:lang w:val="sq-AL"/>
                        </w:rPr>
                      </w:pPr>
                      <w:r>
                        <w:rPr>
                          <w:b/>
                          <w:bCs/>
                          <w:color w:val="000000" w:themeColor="text1"/>
                          <w:sz w:val="32"/>
                          <w:szCs w:val="32"/>
                          <w:lang w:val="sq-AL"/>
                        </w:rPr>
                        <w:t>1</w:t>
                      </w:r>
                      <w:r w:rsidR="008557A1">
                        <w:rPr>
                          <w:b/>
                          <w:bCs/>
                          <w:color w:val="000000" w:themeColor="text1"/>
                          <w:sz w:val="32"/>
                          <w:szCs w:val="32"/>
                          <w:lang w:val="sq-AL"/>
                        </w:rPr>
                        <w:t>8</w:t>
                      </w:r>
                    </w:p>
                  </w:txbxContent>
                </v:textbox>
              </v:shape>
            </w:pict>
          </mc:Fallback>
        </mc:AlternateContent>
      </w:r>
    </w:p>
    <w:p w14:paraId="21DA5E1A" w14:textId="46E99F38" w:rsidR="002903D9" w:rsidRPr="00A56A34" w:rsidRDefault="002903D9" w:rsidP="002903D9">
      <w:pPr>
        <w:spacing w:after="0"/>
        <w:jc w:val="both"/>
        <w:rPr>
          <w:sz w:val="36"/>
          <w:szCs w:val="36"/>
          <w:lang w:val="sq-AL"/>
        </w:rPr>
      </w:pPr>
      <w:r>
        <w:rPr>
          <w:sz w:val="36"/>
          <w:szCs w:val="36"/>
          <w:lang w:val="sq-AL"/>
        </w:rPr>
        <w:t>DREJTORIA SHËNDETËSISË</w:t>
      </w:r>
    </w:p>
    <w:p w14:paraId="5158D2A0" w14:textId="62A915FF" w:rsidR="002903D9" w:rsidRDefault="002903D9" w:rsidP="002903D9">
      <w:pPr>
        <w:spacing w:after="0"/>
        <w:rPr>
          <w:lang w:val="sq-AL"/>
        </w:rPr>
      </w:pPr>
      <w:r>
        <w:rPr>
          <w:lang w:val="sq-AL"/>
        </w:rPr>
        <w:t>Shpenzimet në kategorinë e pagave, mallra&amp;shërbime, shpenzimet komunale, subvencionet dhe investimet kapitale për 202</w:t>
      </w:r>
      <w:r w:rsidR="00C6798C">
        <w:rPr>
          <w:lang w:val="sq-AL"/>
        </w:rPr>
        <w:t>3</w:t>
      </w:r>
      <w:r>
        <w:rPr>
          <w:lang w:val="sq-AL"/>
        </w:rPr>
        <w:t>, 202</w:t>
      </w:r>
      <w:r w:rsidR="00C6798C">
        <w:rPr>
          <w:lang w:val="sq-AL"/>
        </w:rPr>
        <w:t>4</w:t>
      </w:r>
      <w:r>
        <w:rPr>
          <w:lang w:val="sq-AL"/>
        </w:rPr>
        <w:t xml:space="preserve"> dhe 202</w:t>
      </w:r>
      <w:r w:rsidR="00C6798C">
        <w:rPr>
          <w:lang w:val="sq-AL"/>
        </w:rPr>
        <w:t>5</w:t>
      </w:r>
    </w:p>
    <w:p w14:paraId="2A9D1F91" w14:textId="105C0998" w:rsidR="002903D9" w:rsidRDefault="00C6798C" w:rsidP="00C00C9B">
      <w:pPr>
        <w:jc w:val="both"/>
        <w:rPr>
          <w:lang w:val="sq-AL"/>
        </w:rPr>
      </w:pPr>
      <w:r>
        <w:rPr>
          <w:noProof/>
        </w:rPr>
        <w:drawing>
          <wp:anchor distT="0" distB="0" distL="114300" distR="114300" simplePos="0" relativeHeight="251728896" behindDoc="1" locked="0" layoutInCell="1" allowOverlap="1" wp14:anchorId="35E8BB59" wp14:editId="72CCD566">
            <wp:simplePos x="0" y="0"/>
            <wp:positionH relativeFrom="margin">
              <wp:align>right</wp:align>
            </wp:positionH>
            <wp:positionV relativeFrom="paragraph">
              <wp:posOffset>3464</wp:posOffset>
            </wp:positionV>
            <wp:extent cx="6282690" cy="3706091"/>
            <wp:effectExtent l="0" t="0" r="3810" b="8890"/>
            <wp:wrapNone/>
            <wp:docPr id="17" name="Chart 17">
              <a:extLst xmlns:a="http://schemas.openxmlformats.org/drawingml/2006/main">
                <a:ext uri="{FF2B5EF4-FFF2-40B4-BE49-F238E27FC236}">
                  <a16:creationId xmlns:a16="http://schemas.microsoft.com/office/drawing/2014/main" id="{27B30E69-A672-17B2-B754-5789B1D72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4340F4F" w14:textId="7B818532" w:rsidR="002903D9" w:rsidRDefault="002903D9" w:rsidP="00C00C9B">
      <w:pPr>
        <w:jc w:val="both"/>
        <w:rPr>
          <w:lang w:val="sq-AL"/>
        </w:rPr>
      </w:pPr>
    </w:p>
    <w:p w14:paraId="16702301" w14:textId="14D8F680" w:rsidR="00522B83" w:rsidRPr="00522B83" w:rsidRDefault="00522B83" w:rsidP="00522B83">
      <w:pPr>
        <w:rPr>
          <w:lang w:val="sq-AL"/>
        </w:rPr>
      </w:pPr>
    </w:p>
    <w:p w14:paraId="3896E47B" w14:textId="3CB1EE5C" w:rsidR="00522B83" w:rsidRPr="00522B83" w:rsidRDefault="00522B83" w:rsidP="00522B83">
      <w:pPr>
        <w:rPr>
          <w:lang w:val="sq-AL"/>
        </w:rPr>
      </w:pPr>
    </w:p>
    <w:p w14:paraId="0BC1696E" w14:textId="76C22220" w:rsidR="00522B83" w:rsidRPr="00522B83" w:rsidRDefault="00522B83" w:rsidP="00522B83">
      <w:pPr>
        <w:rPr>
          <w:lang w:val="sq-AL"/>
        </w:rPr>
      </w:pPr>
    </w:p>
    <w:p w14:paraId="29621836" w14:textId="7A984BF1" w:rsidR="00522B83" w:rsidRPr="00522B83" w:rsidRDefault="00522B83" w:rsidP="00522B83">
      <w:pPr>
        <w:rPr>
          <w:lang w:val="sq-AL"/>
        </w:rPr>
      </w:pPr>
    </w:p>
    <w:p w14:paraId="5B34CD9A" w14:textId="76217994" w:rsidR="00522B83" w:rsidRPr="00522B83" w:rsidRDefault="00522B83" w:rsidP="00522B83">
      <w:pPr>
        <w:rPr>
          <w:lang w:val="sq-AL"/>
        </w:rPr>
      </w:pPr>
    </w:p>
    <w:p w14:paraId="5A617A17" w14:textId="74B4035A" w:rsidR="00522B83" w:rsidRPr="00522B83" w:rsidRDefault="00522B83" w:rsidP="00522B83">
      <w:pPr>
        <w:rPr>
          <w:lang w:val="sq-AL"/>
        </w:rPr>
      </w:pPr>
    </w:p>
    <w:p w14:paraId="5243EEE8" w14:textId="3C49C943" w:rsidR="00522B83" w:rsidRPr="00522B83" w:rsidRDefault="00522B83" w:rsidP="00522B83">
      <w:pPr>
        <w:rPr>
          <w:lang w:val="sq-AL"/>
        </w:rPr>
      </w:pPr>
    </w:p>
    <w:p w14:paraId="60A0AF9C" w14:textId="2F3E3DB8" w:rsidR="00522B83" w:rsidRPr="00522B83" w:rsidRDefault="00522B83" w:rsidP="00522B83">
      <w:pPr>
        <w:rPr>
          <w:lang w:val="sq-AL"/>
        </w:rPr>
      </w:pPr>
    </w:p>
    <w:p w14:paraId="6844CC21" w14:textId="77777777" w:rsidR="00522B83" w:rsidRPr="00522B83" w:rsidRDefault="00522B83" w:rsidP="00522B83">
      <w:pPr>
        <w:rPr>
          <w:lang w:val="sq-AL"/>
        </w:rPr>
      </w:pPr>
    </w:p>
    <w:p w14:paraId="7675E75C" w14:textId="3CF87BF9" w:rsidR="00522B83" w:rsidRPr="00522B83" w:rsidRDefault="00522B83" w:rsidP="00522B83">
      <w:pPr>
        <w:rPr>
          <w:lang w:val="sq-AL"/>
        </w:rPr>
      </w:pPr>
    </w:p>
    <w:p w14:paraId="2A05A19A" w14:textId="789FF1C5" w:rsidR="00522B83" w:rsidRDefault="00522B83" w:rsidP="00522B83">
      <w:pPr>
        <w:rPr>
          <w:lang w:val="sq-AL"/>
        </w:rPr>
      </w:pPr>
    </w:p>
    <w:p w14:paraId="11A8B2F4" w14:textId="3AA8D559" w:rsidR="00522B83" w:rsidRDefault="00522B83" w:rsidP="00522B83">
      <w:pPr>
        <w:jc w:val="both"/>
        <w:rPr>
          <w:lang w:val="sq-AL"/>
        </w:rPr>
      </w:pPr>
      <w:r>
        <w:rPr>
          <w:lang w:val="sq-AL"/>
        </w:rPr>
        <w:t>Pjesën dërmuese të shpenzimeve në Drejtorinë e Shëndetësisë e zënë shpenzimet në kategorinë e pagave, kjo për arsye që numri</w:t>
      </w:r>
      <w:r w:rsidR="00C6798C">
        <w:rPr>
          <w:lang w:val="sq-AL"/>
        </w:rPr>
        <w:t xml:space="preserve"> </w:t>
      </w:r>
      <w:r>
        <w:rPr>
          <w:lang w:val="sq-AL"/>
        </w:rPr>
        <w:t>i punonjësve është më i madh krahasuar me drejtoritë tjera komunale duke përjashtuar drejtorinë e arsimit. Nga të dhënat e analizuara shihet që shpenzimet për paga kanë pasur rritje të theksuar nga viti 202</w:t>
      </w:r>
      <w:r w:rsidR="00C6798C">
        <w:rPr>
          <w:lang w:val="sq-AL"/>
        </w:rPr>
        <w:t>3</w:t>
      </w:r>
      <w:r>
        <w:rPr>
          <w:lang w:val="sq-AL"/>
        </w:rPr>
        <w:t xml:space="preserve"> deri në vitin 202</w:t>
      </w:r>
      <w:r w:rsidR="00C6798C">
        <w:rPr>
          <w:lang w:val="sq-AL"/>
        </w:rPr>
        <w:t>5</w:t>
      </w:r>
      <w:r>
        <w:rPr>
          <w:lang w:val="sq-AL"/>
        </w:rPr>
        <w:t>. Në vitet 2023 dhe 2024 shpenzimet për paga pothuajse ishin konstante në këtë drejtori me 4.6 përkatësisht 4.5 milion euro. Ndërsa në vitin 202</w:t>
      </w:r>
      <w:r w:rsidR="00C6798C">
        <w:rPr>
          <w:lang w:val="sq-AL"/>
        </w:rPr>
        <w:t>5</w:t>
      </w:r>
      <w:r>
        <w:rPr>
          <w:lang w:val="sq-AL"/>
        </w:rPr>
        <w:t xml:space="preserve"> këto shpenzime ishin</w:t>
      </w:r>
      <w:r w:rsidR="00C6798C">
        <w:rPr>
          <w:lang w:val="sq-AL"/>
        </w:rPr>
        <w:t xml:space="preserve"> rritur për</w:t>
      </w:r>
      <w:r>
        <w:rPr>
          <w:lang w:val="sq-AL"/>
        </w:rPr>
        <w:t xml:space="preserve"> rreth </w:t>
      </w:r>
      <w:r w:rsidR="00C6798C">
        <w:rPr>
          <w:lang w:val="sq-AL"/>
        </w:rPr>
        <w:t>600 mijë</w:t>
      </w:r>
      <w:r>
        <w:rPr>
          <w:lang w:val="sq-AL"/>
        </w:rPr>
        <w:t xml:space="preserve"> euro</w:t>
      </w:r>
      <w:r w:rsidR="00C6798C">
        <w:rPr>
          <w:lang w:val="sq-AL"/>
        </w:rPr>
        <w:t xml:space="preserve"> krahasuar me vitin paraprak 2024</w:t>
      </w:r>
      <w:r>
        <w:rPr>
          <w:lang w:val="sq-AL"/>
        </w:rPr>
        <w:t>. Po ashtu edhe shpenzimet në kategorinë Mallra&amp;Shërbime dhe Investime kapitale shihet se janë rritur dukshëm nga viti 202</w:t>
      </w:r>
      <w:r w:rsidR="00C6798C">
        <w:rPr>
          <w:lang w:val="sq-AL"/>
        </w:rPr>
        <w:t>3</w:t>
      </w:r>
      <w:r>
        <w:rPr>
          <w:lang w:val="sq-AL"/>
        </w:rPr>
        <w:t xml:space="preserve"> deri në vitin 202</w:t>
      </w:r>
      <w:r w:rsidR="00C6798C">
        <w:rPr>
          <w:lang w:val="sq-AL"/>
        </w:rPr>
        <w:t>5</w:t>
      </w:r>
      <w:r>
        <w:rPr>
          <w:lang w:val="sq-AL"/>
        </w:rPr>
        <w:t xml:space="preserve">. </w:t>
      </w:r>
    </w:p>
    <w:p w14:paraId="3FFB5529" w14:textId="0C6EA19D" w:rsidR="00522B83" w:rsidRDefault="00522B83" w:rsidP="00522B83">
      <w:pPr>
        <w:jc w:val="both"/>
        <w:rPr>
          <w:lang w:val="sq-AL"/>
        </w:rPr>
      </w:pPr>
      <w:r>
        <w:rPr>
          <w:lang w:val="sq-AL"/>
        </w:rPr>
        <w:t>Shpenzimet me nivelin më të ulët janë ato të shpenzimeve komunale (komunalitë) të cilat në vitin 2024 janë më pak krahasuar me vitet 202</w:t>
      </w:r>
      <w:r w:rsidR="00C6798C">
        <w:rPr>
          <w:lang w:val="sq-AL"/>
        </w:rPr>
        <w:t>3</w:t>
      </w:r>
      <w:r>
        <w:rPr>
          <w:lang w:val="sq-AL"/>
        </w:rPr>
        <w:t xml:space="preserve"> dhe 202</w:t>
      </w:r>
      <w:r w:rsidR="00C6798C">
        <w:rPr>
          <w:lang w:val="sq-AL"/>
        </w:rPr>
        <w:t>5</w:t>
      </w:r>
      <w:r>
        <w:rPr>
          <w:lang w:val="sq-AL"/>
        </w:rPr>
        <w:t>.</w:t>
      </w:r>
    </w:p>
    <w:p w14:paraId="67B17B1C" w14:textId="7036E292" w:rsidR="00522B83" w:rsidRDefault="00522B83" w:rsidP="00522B83">
      <w:pPr>
        <w:jc w:val="both"/>
        <w:rPr>
          <w:lang w:val="sq-AL"/>
        </w:rPr>
      </w:pPr>
    </w:p>
    <w:p w14:paraId="049EF69A" w14:textId="61671349" w:rsidR="00C6798C" w:rsidRDefault="00C6798C" w:rsidP="00522B83">
      <w:pPr>
        <w:jc w:val="both"/>
        <w:rPr>
          <w:lang w:val="sq-AL"/>
        </w:rPr>
      </w:pPr>
    </w:p>
    <w:p w14:paraId="4A5BD134" w14:textId="3F759121" w:rsidR="00C6798C" w:rsidRDefault="00C6798C" w:rsidP="00522B83">
      <w:pPr>
        <w:jc w:val="both"/>
        <w:rPr>
          <w:lang w:val="sq-AL"/>
        </w:rPr>
      </w:pPr>
    </w:p>
    <w:p w14:paraId="1C4D85A4" w14:textId="77777777" w:rsidR="00C6798C" w:rsidRDefault="00C6798C" w:rsidP="00522B83">
      <w:pPr>
        <w:jc w:val="both"/>
        <w:rPr>
          <w:lang w:val="sq-AL"/>
        </w:rPr>
      </w:pPr>
    </w:p>
    <w:p w14:paraId="3314A6E3" w14:textId="47250779" w:rsidR="00522B83" w:rsidRDefault="00522B83" w:rsidP="00522B83">
      <w:pPr>
        <w:jc w:val="both"/>
        <w:rPr>
          <w:lang w:val="sq-AL"/>
        </w:rPr>
      </w:pPr>
    </w:p>
    <w:p w14:paraId="5606C9F3" w14:textId="69F5BAD3" w:rsidR="00522B83" w:rsidRDefault="008557A1" w:rsidP="00522B83">
      <w:pPr>
        <w:jc w:val="both"/>
        <w:rPr>
          <w:lang w:val="sq-AL"/>
        </w:rPr>
      </w:pPr>
      <w:r>
        <w:rPr>
          <w:b/>
          <w:bCs/>
          <w:noProof/>
          <w:sz w:val="36"/>
          <w:szCs w:val="36"/>
        </w:rPr>
        <w:lastRenderedPageBreak/>
        <mc:AlternateContent>
          <mc:Choice Requires="wps">
            <w:drawing>
              <wp:anchor distT="0" distB="0" distL="114300" distR="114300" simplePos="0" relativeHeight="251710464" behindDoc="0" locked="0" layoutInCell="1" allowOverlap="1" wp14:anchorId="27BA1900" wp14:editId="37239E1F">
                <wp:simplePos x="0" y="0"/>
                <wp:positionH relativeFrom="column">
                  <wp:posOffset>5257800</wp:posOffset>
                </wp:positionH>
                <wp:positionV relativeFrom="paragraph">
                  <wp:posOffset>-290879</wp:posOffset>
                </wp:positionV>
                <wp:extent cx="710418" cy="323557"/>
                <wp:effectExtent l="0" t="0" r="0" b="635"/>
                <wp:wrapNone/>
                <wp:docPr id="1639064116" name="Arrow: Pentagon 11"/>
                <wp:cNvGraphicFramePr/>
                <a:graphic xmlns:a="http://schemas.openxmlformats.org/drawingml/2006/main">
                  <a:graphicData uri="http://schemas.microsoft.com/office/word/2010/wordprocessingShape">
                    <wps:wsp>
                      <wps:cNvSpPr/>
                      <wps:spPr>
                        <a:xfrm>
                          <a:off x="0" y="0"/>
                          <a:ext cx="710418" cy="323557"/>
                        </a:xfrm>
                        <a:prstGeom prst="homePlate">
                          <a:avLst/>
                        </a:prstGeom>
                        <a:solidFill>
                          <a:sysClr val="window" lastClr="FFFFFF"/>
                        </a:solidFill>
                        <a:ln w="12700" cap="flat" cmpd="sng" algn="ctr">
                          <a:noFill/>
                          <a:prstDash val="solid"/>
                          <a:miter lim="800000"/>
                        </a:ln>
                        <a:effectLst/>
                      </wps:spPr>
                      <wps:txbx>
                        <w:txbxContent>
                          <w:p w14:paraId="6CA312E1" w14:textId="5ACA65F6" w:rsidR="008557A1" w:rsidRPr="00955163" w:rsidRDefault="008557A1" w:rsidP="00955163">
                            <w:pPr>
                              <w:jc w:val="center"/>
                              <w:rPr>
                                <w:b/>
                                <w:bCs/>
                                <w:color w:val="000000" w:themeColor="text1"/>
                                <w:sz w:val="32"/>
                                <w:szCs w:val="32"/>
                                <w:lang w:val="sq-AL"/>
                              </w:rPr>
                            </w:pPr>
                            <w:r>
                              <w:rPr>
                                <w:b/>
                                <w:bCs/>
                                <w:color w:val="000000" w:themeColor="text1"/>
                                <w:sz w:val="32"/>
                                <w:szCs w:val="32"/>
                                <w:lang w:val="sq-AL"/>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BA1900" id="_x0000_s1049" type="#_x0000_t15" style="position:absolute;left:0;text-align:left;margin-left:414pt;margin-top:-22.9pt;width:55.95pt;height:2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" adj="16681" fillcolor="window" stroked="f" strokeweight="1pt">
                <v:textbox>
                  <w:txbxContent>
                    <w:p w14:paraId="6CA312E1" w14:textId="5ACA65F6" w:rsidR="008557A1" w:rsidRPr="00955163" w:rsidRDefault="008557A1" w:rsidP="00955163">
                      <w:pPr>
                        <w:jc w:val="center"/>
                        <w:rPr>
                          <w:b/>
                          <w:bCs/>
                          <w:color w:val="000000" w:themeColor="text1"/>
                          <w:sz w:val="32"/>
                          <w:szCs w:val="32"/>
                          <w:lang w:val="sq-AL"/>
                        </w:rPr>
                      </w:pPr>
                      <w:r>
                        <w:rPr>
                          <w:b/>
                          <w:bCs/>
                          <w:color w:val="000000" w:themeColor="text1"/>
                          <w:sz w:val="32"/>
                          <w:szCs w:val="32"/>
                          <w:lang w:val="sq-AL"/>
                        </w:rPr>
                        <w:t>19</w:t>
                      </w:r>
                    </w:p>
                  </w:txbxContent>
                </v:textbox>
              </v:shape>
            </w:pict>
          </mc:Fallback>
        </mc:AlternateContent>
      </w:r>
    </w:p>
    <w:p w14:paraId="61BF956B" w14:textId="60E45F08" w:rsidR="00542457" w:rsidRPr="00A56A34" w:rsidRDefault="00542457" w:rsidP="00542457">
      <w:pPr>
        <w:spacing w:after="0"/>
        <w:jc w:val="both"/>
        <w:rPr>
          <w:sz w:val="36"/>
          <w:szCs w:val="36"/>
          <w:lang w:val="sq-AL"/>
        </w:rPr>
      </w:pPr>
      <w:r>
        <w:rPr>
          <w:sz w:val="36"/>
          <w:szCs w:val="36"/>
          <w:lang w:val="sq-AL"/>
        </w:rPr>
        <w:t>SHPENZIMET SIPAS KATEGORIVE</w:t>
      </w:r>
      <w:r w:rsidR="00C6798C">
        <w:rPr>
          <w:sz w:val="36"/>
          <w:szCs w:val="36"/>
          <w:lang w:val="sq-AL"/>
        </w:rPr>
        <w:t xml:space="preserve"> EKONOMIKE</w:t>
      </w:r>
      <w:r>
        <w:rPr>
          <w:sz w:val="36"/>
          <w:szCs w:val="36"/>
          <w:lang w:val="sq-AL"/>
        </w:rPr>
        <w:t xml:space="preserve"> NË NIVEL KOMUNAL PËR TRE VIETET PARAPRAKE 202</w:t>
      </w:r>
      <w:r w:rsidR="00C6798C">
        <w:rPr>
          <w:sz w:val="36"/>
          <w:szCs w:val="36"/>
          <w:lang w:val="sq-AL"/>
        </w:rPr>
        <w:t>5</w:t>
      </w:r>
      <w:r>
        <w:rPr>
          <w:sz w:val="36"/>
          <w:szCs w:val="36"/>
          <w:lang w:val="sq-AL"/>
        </w:rPr>
        <w:t>, 202</w:t>
      </w:r>
      <w:r w:rsidR="00C6798C">
        <w:rPr>
          <w:sz w:val="36"/>
          <w:szCs w:val="36"/>
          <w:lang w:val="sq-AL"/>
        </w:rPr>
        <w:t>4</w:t>
      </w:r>
      <w:r>
        <w:rPr>
          <w:sz w:val="36"/>
          <w:szCs w:val="36"/>
          <w:lang w:val="sq-AL"/>
        </w:rPr>
        <w:t xml:space="preserve"> DHE 202</w:t>
      </w:r>
      <w:r w:rsidR="00C6798C">
        <w:rPr>
          <w:sz w:val="36"/>
          <w:szCs w:val="36"/>
          <w:lang w:val="sq-AL"/>
        </w:rPr>
        <w:t>3</w:t>
      </w:r>
    </w:p>
    <w:p w14:paraId="0DD40B82" w14:textId="5EDD4344" w:rsidR="00542457" w:rsidRDefault="00542457" w:rsidP="00542457">
      <w:pPr>
        <w:spacing w:after="0"/>
        <w:rPr>
          <w:lang w:val="sq-AL"/>
        </w:rPr>
      </w:pPr>
      <w:r>
        <w:rPr>
          <w:lang w:val="sq-AL"/>
        </w:rPr>
        <w:t>Shpenzimet në kategorinë e pagave, mallra&amp;shërbime, shpenzimet komunale, subvencionet dhe investimet kapitale për 202</w:t>
      </w:r>
      <w:r w:rsidR="00C6798C">
        <w:rPr>
          <w:lang w:val="sq-AL"/>
        </w:rPr>
        <w:t>3</w:t>
      </w:r>
      <w:r>
        <w:rPr>
          <w:lang w:val="sq-AL"/>
        </w:rPr>
        <w:t>, 202</w:t>
      </w:r>
      <w:r w:rsidR="00C6798C">
        <w:rPr>
          <w:lang w:val="sq-AL"/>
        </w:rPr>
        <w:t>4</w:t>
      </w:r>
      <w:r>
        <w:rPr>
          <w:lang w:val="sq-AL"/>
        </w:rPr>
        <w:t xml:space="preserve"> dhe 202</w:t>
      </w:r>
      <w:r w:rsidR="00C6798C">
        <w:rPr>
          <w:lang w:val="sq-AL"/>
        </w:rPr>
        <w:t>5</w:t>
      </w:r>
    </w:p>
    <w:p w14:paraId="50159D96" w14:textId="455502FA" w:rsidR="00522B83" w:rsidRDefault="00EC0161" w:rsidP="00522B83">
      <w:pPr>
        <w:jc w:val="both"/>
        <w:rPr>
          <w:lang w:val="sq-AL"/>
        </w:rPr>
      </w:pPr>
      <w:r>
        <w:rPr>
          <w:noProof/>
        </w:rPr>
        <w:drawing>
          <wp:anchor distT="0" distB="0" distL="114300" distR="114300" simplePos="0" relativeHeight="251729920" behindDoc="1" locked="0" layoutInCell="1" allowOverlap="1" wp14:anchorId="02FC9966" wp14:editId="6C75CCAC">
            <wp:simplePos x="0" y="0"/>
            <wp:positionH relativeFrom="margin">
              <wp:align>left</wp:align>
            </wp:positionH>
            <wp:positionV relativeFrom="paragraph">
              <wp:posOffset>318135</wp:posOffset>
            </wp:positionV>
            <wp:extent cx="6261100" cy="3956050"/>
            <wp:effectExtent l="0" t="0" r="6350" b="6350"/>
            <wp:wrapNone/>
            <wp:docPr id="18" name="Chart 18">
              <a:extLst xmlns:a="http://schemas.openxmlformats.org/drawingml/2006/main">
                <a:ext uri="{FF2B5EF4-FFF2-40B4-BE49-F238E27FC236}">
                  <a16:creationId xmlns:a16="http://schemas.microsoft.com/office/drawing/2014/main" id="{2D76A8C9-C41E-E59A-F7F6-E9B12CA29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06085CB" w14:textId="45F439AA" w:rsidR="00EC0161" w:rsidRDefault="00EC0161" w:rsidP="00522B83">
      <w:pPr>
        <w:jc w:val="both"/>
        <w:rPr>
          <w:lang w:val="sq-AL"/>
        </w:rPr>
      </w:pPr>
    </w:p>
    <w:p w14:paraId="178F5C9C" w14:textId="696A6CDB" w:rsidR="00542457" w:rsidRDefault="00542457" w:rsidP="00522B83">
      <w:pPr>
        <w:jc w:val="both"/>
        <w:rPr>
          <w:lang w:val="sq-AL"/>
        </w:rPr>
      </w:pPr>
    </w:p>
    <w:p w14:paraId="5097B5D3" w14:textId="340DAB27" w:rsidR="00542457" w:rsidRDefault="00542457" w:rsidP="00522B83">
      <w:pPr>
        <w:jc w:val="both"/>
        <w:rPr>
          <w:lang w:val="sq-AL"/>
        </w:rPr>
      </w:pPr>
    </w:p>
    <w:p w14:paraId="673CE3CA" w14:textId="6A58833D" w:rsidR="00542457" w:rsidRDefault="00542457" w:rsidP="00522B83">
      <w:pPr>
        <w:jc w:val="both"/>
        <w:rPr>
          <w:lang w:val="sq-AL"/>
        </w:rPr>
      </w:pPr>
    </w:p>
    <w:p w14:paraId="25E0ABE1" w14:textId="5B03D851" w:rsidR="00542457" w:rsidRPr="00542457" w:rsidRDefault="00542457" w:rsidP="00542457">
      <w:pPr>
        <w:rPr>
          <w:lang w:val="sq-AL"/>
        </w:rPr>
      </w:pPr>
    </w:p>
    <w:p w14:paraId="2CD93EFC" w14:textId="77777777" w:rsidR="00542457" w:rsidRPr="00542457" w:rsidRDefault="00542457" w:rsidP="00542457">
      <w:pPr>
        <w:rPr>
          <w:lang w:val="sq-AL"/>
        </w:rPr>
      </w:pPr>
    </w:p>
    <w:p w14:paraId="58082275" w14:textId="21803CF0" w:rsidR="00542457" w:rsidRPr="00542457" w:rsidRDefault="00542457" w:rsidP="00542457">
      <w:pPr>
        <w:rPr>
          <w:lang w:val="sq-AL"/>
        </w:rPr>
      </w:pPr>
    </w:p>
    <w:p w14:paraId="79737C5D" w14:textId="6ED08BD2" w:rsidR="00542457" w:rsidRPr="00542457" w:rsidRDefault="00542457" w:rsidP="00542457">
      <w:pPr>
        <w:rPr>
          <w:lang w:val="sq-AL"/>
        </w:rPr>
      </w:pPr>
    </w:p>
    <w:p w14:paraId="160706BA" w14:textId="2EA2F846" w:rsidR="00542457" w:rsidRPr="00542457" w:rsidRDefault="00542457" w:rsidP="00542457">
      <w:pPr>
        <w:rPr>
          <w:lang w:val="sq-AL"/>
        </w:rPr>
      </w:pPr>
    </w:p>
    <w:p w14:paraId="73AF599B" w14:textId="236B107A" w:rsidR="00542457" w:rsidRPr="00542457" w:rsidRDefault="00542457" w:rsidP="00542457">
      <w:pPr>
        <w:rPr>
          <w:lang w:val="sq-AL"/>
        </w:rPr>
      </w:pPr>
    </w:p>
    <w:p w14:paraId="072AD312" w14:textId="28D6DFEC" w:rsidR="00542457" w:rsidRPr="00542457" w:rsidRDefault="00542457" w:rsidP="00542457">
      <w:pPr>
        <w:rPr>
          <w:lang w:val="sq-AL"/>
        </w:rPr>
      </w:pPr>
    </w:p>
    <w:p w14:paraId="62055D15" w14:textId="77777777" w:rsidR="00542457" w:rsidRPr="00542457" w:rsidRDefault="00542457" w:rsidP="00542457">
      <w:pPr>
        <w:rPr>
          <w:lang w:val="sq-AL"/>
        </w:rPr>
      </w:pPr>
    </w:p>
    <w:p w14:paraId="22CC258C" w14:textId="57177C65" w:rsidR="00542457" w:rsidRPr="00542457" w:rsidRDefault="00542457" w:rsidP="00542457">
      <w:pPr>
        <w:rPr>
          <w:lang w:val="sq-AL"/>
        </w:rPr>
      </w:pPr>
    </w:p>
    <w:p w14:paraId="1F451903" w14:textId="48254463" w:rsidR="00542457" w:rsidRDefault="00542457" w:rsidP="00542457">
      <w:pPr>
        <w:rPr>
          <w:lang w:val="sq-AL"/>
        </w:rPr>
      </w:pPr>
    </w:p>
    <w:p w14:paraId="24747F92" w14:textId="77777777" w:rsidR="00EC0161" w:rsidRDefault="00542457" w:rsidP="00542457">
      <w:pPr>
        <w:jc w:val="both"/>
        <w:rPr>
          <w:lang w:val="sq-AL"/>
        </w:rPr>
      </w:pPr>
      <w:r>
        <w:rPr>
          <w:lang w:val="sq-AL"/>
        </w:rPr>
        <w:t xml:space="preserve">Përveç shpenzimeve komunale (komunalitë) në nivel komunal, të gjitha kategoritë tjera të shpenzimeve në Komunën e Prizrenit janë rritur vazhdimisht vit pas viti. </w:t>
      </w:r>
    </w:p>
    <w:p w14:paraId="76CA512D" w14:textId="77777777" w:rsidR="00EC0161" w:rsidRDefault="00542457" w:rsidP="00542457">
      <w:pPr>
        <w:pStyle w:val="ListParagraph"/>
        <w:numPr>
          <w:ilvl w:val="0"/>
          <w:numId w:val="1"/>
        </w:numPr>
        <w:jc w:val="both"/>
        <w:rPr>
          <w:lang w:val="sq-AL"/>
        </w:rPr>
      </w:pPr>
      <w:r w:rsidRPr="00EC0161">
        <w:rPr>
          <w:lang w:val="sq-AL"/>
        </w:rPr>
        <w:t>Shpenzimet në kategorinë e paga përbëjnë pjesën më të madhe të shpenzimeve të përgjithshme në seciln vit. Në vitin 202</w:t>
      </w:r>
      <w:r w:rsidR="00EC0161">
        <w:rPr>
          <w:lang w:val="sq-AL"/>
        </w:rPr>
        <w:t>5</w:t>
      </w:r>
      <w:r w:rsidRPr="00EC0161">
        <w:rPr>
          <w:lang w:val="sq-AL"/>
        </w:rPr>
        <w:t xml:space="preserve"> këto shpenzime ishin në vlerë prej rreth 2</w:t>
      </w:r>
      <w:r w:rsidR="00EC0161">
        <w:rPr>
          <w:lang w:val="sq-AL"/>
        </w:rPr>
        <w:t>9</w:t>
      </w:r>
      <w:r w:rsidRPr="00EC0161">
        <w:rPr>
          <w:lang w:val="sq-AL"/>
        </w:rPr>
        <w:t>.</w:t>
      </w:r>
      <w:r w:rsidR="00EC0161">
        <w:rPr>
          <w:lang w:val="sq-AL"/>
        </w:rPr>
        <w:t>8</w:t>
      </w:r>
      <w:r w:rsidRPr="00EC0161">
        <w:rPr>
          <w:lang w:val="sq-AL"/>
        </w:rPr>
        <w:t xml:space="preserve"> milion euro apo rreth </w:t>
      </w:r>
      <w:r w:rsidR="00EC0161">
        <w:rPr>
          <w:lang w:val="sq-AL"/>
        </w:rPr>
        <w:t>2</w:t>
      </w:r>
      <w:r w:rsidRPr="00EC0161">
        <w:rPr>
          <w:lang w:val="sq-AL"/>
        </w:rPr>
        <w:t>.</w:t>
      </w:r>
      <w:r w:rsidR="00EC0161">
        <w:rPr>
          <w:lang w:val="sq-AL"/>
        </w:rPr>
        <w:t>4</w:t>
      </w:r>
      <w:r w:rsidRPr="00EC0161">
        <w:rPr>
          <w:lang w:val="sq-AL"/>
        </w:rPr>
        <w:t xml:space="preserve"> milion euro më shumë se në vitin 202</w:t>
      </w:r>
      <w:r w:rsidR="00EC0161">
        <w:rPr>
          <w:lang w:val="sq-AL"/>
        </w:rPr>
        <w:t>4</w:t>
      </w:r>
      <w:r w:rsidRPr="00EC0161">
        <w:rPr>
          <w:lang w:val="sq-AL"/>
        </w:rPr>
        <w:t xml:space="preserve">, shprehur në përqindje rreth </w:t>
      </w:r>
      <w:r w:rsidR="00EC0161">
        <w:rPr>
          <w:lang w:val="sq-AL"/>
        </w:rPr>
        <w:t>8</w:t>
      </w:r>
      <w:r w:rsidRPr="00EC0161">
        <w:rPr>
          <w:lang w:val="sq-AL"/>
        </w:rPr>
        <w:t>.</w:t>
      </w:r>
      <w:r w:rsidR="00EC0161">
        <w:rPr>
          <w:lang w:val="sq-AL"/>
        </w:rPr>
        <w:t>7</w:t>
      </w:r>
      <w:r w:rsidRPr="00EC0161">
        <w:rPr>
          <w:lang w:val="sq-AL"/>
        </w:rPr>
        <w:t xml:space="preserve"> %. Ndërsa në raport me vitin 202</w:t>
      </w:r>
      <w:r w:rsidR="00EC0161">
        <w:rPr>
          <w:lang w:val="sq-AL"/>
        </w:rPr>
        <w:t>3</w:t>
      </w:r>
      <w:r w:rsidRPr="00EC0161">
        <w:rPr>
          <w:lang w:val="sq-AL"/>
        </w:rPr>
        <w:t xml:space="preserve"> shpenzimet e pagave ishin më të larta në vitin 202</w:t>
      </w:r>
      <w:r w:rsidR="00EC0161">
        <w:rPr>
          <w:lang w:val="sq-AL"/>
        </w:rPr>
        <w:t>5</w:t>
      </w:r>
      <w:r w:rsidRPr="00EC0161">
        <w:rPr>
          <w:lang w:val="sq-AL"/>
        </w:rPr>
        <w:t xml:space="preserve"> për rreth </w:t>
      </w:r>
      <w:r w:rsidR="00EC0161">
        <w:rPr>
          <w:lang w:val="sq-AL"/>
        </w:rPr>
        <w:t>4</w:t>
      </w:r>
      <w:r w:rsidRPr="00EC0161">
        <w:rPr>
          <w:lang w:val="sq-AL"/>
        </w:rPr>
        <w:t>.</w:t>
      </w:r>
      <w:r w:rsidR="00EC0161">
        <w:rPr>
          <w:lang w:val="sq-AL"/>
        </w:rPr>
        <w:t>1</w:t>
      </w:r>
      <w:r w:rsidRPr="00EC0161">
        <w:rPr>
          <w:lang w:val="sq-AL"/>
        </w:rPr>
        <w:t xml:space="preserve"> milion euro apo rreth </w:t>
      </w:r>
      <w:r w:rsidR="00EC0161">
        <w:rPr>
          <w:lang w:val="sq-AL"/>
        </w:rPr>
        <w:t>15.</w:t>
      </w:r>
      <w:r w:rsidRPr="00EC0161">
        <w:rPr>
          <w:lang w:val="sq-AL"/>
        </w:rPr>
        <w:t>9% më shumë.</w:t>
      </w:r>
    </w:p>
    <w:p w14:paraId="70ACF774" w14:textId="77777777" w:rsidR="00EC0161" w:rsidRDefault="00EC0161" w:rsidP="00EC0161">
      <w:pPr>
        <w:pStyle w:val="ListParagraph"/>
        <w:jc w:val="both"/>
        <w:rPr>
          <w:lang w:val="sq-AL"/>
        </w:rPr>
      </w:pPr>
    </w:p>
    <w:p w14:paraId="2BF22FAC" w14:textId="77777777" w:rsidR="00EC0161" w:rsidRDefault="00542457" w:rsidP="00542457">
      <w:pPr>
        <w:pStyle w:val="ListParagraph"/>
        <w:numPr>
          <w:ilvl w:val="0"/>
          <w:numId w:val="1"/>
        </w:numPr>
        <w:jc w:val="both"/>
        <w:rPr>
          <w:lang w:val="sq-AL"/>
        </w:rPr>
      </w:pPr>
      <w:r w:rsidRPr="00EC0161">
        <w:rPr>
          <w:lang w:val="sq-AL"/>
        </w:rPr>
        <w:t>Në kategorinë Mallra&amp;Shërbime  shpenzimet po ashtu ishin në rritje të vazhdueshme në tri vitet e fundit. Në vitin 202</w:t>
      </w:r>
      <w:r w:rsidR="00EC0161">
        <w:rPr>
          <w:lang w:val="sq-AL"/>
        </w:rPr>
        <w:t>5</w:t>
      </w:r>
      <w:r w:rsidRPr="00EC0161">
        <w:rPr>
          <w:lang w:val="sq-AL"/>
        </w:rPr>
        <w:t xml:space="preserve"> këto shpenzime kapnin vlerën e rreth 1</w:t>
      </w:r>
      <w:r w:rsidR="00EC0161">
        <w:rPr>
          <w:lang w:val="sq-AL"/>
        </w:rPr>
        <w:t>4</w:t>
      </w:r>
      <w:r w:rsidRPr="00EC0161">
        <w:rPr>
          <w:lang w:val="sq-AL"/>
        </w:rPr>
        <w:t>.</w:t>
      </w:r>
      <w:r w:rsidR="00EC0161">
        <w:rPr>
          <w:lang w:val="sq-AL"/>
        </w:rPr>
        <w:t>3</w:t>
      </w:r>
      <w:r w:rsidRPr="00EC0161">
        <w:rPr>
          <w:lang w:val="sq-AL"/>
        </w:rPr>
        <w:t xml:space="preserve"> milion euro apo </w:t>
      </w:r>
      <w:r w:rsidR="00EC0161">
        <w:rPr>
          <w:lang w:val="sq-AL"/>
        </w:rPr>
        <w:t>1.8 milion euro</w:t>
      </w:r>
      <w:r w:rsidRPr="00EC0161">
        <w:rPr>
          <w:lang w:val="sq-AL"/>
        </w:rPr>
        <w:t xml:space="preserve"> më shumë se në vitin 202</w:t>
      </w:r>
      <w:r w:rsidR="00EC0161">
        <w:rPr>
          <w:lang w:val="sq-AL"/>
        </w:rPr>
        <w:t>4</w:t>
      </w:r>
      <w:r w:rsidRPr="00EC0161">
        <w:rPr>
          <w:lang w:val="sq-AL"/>
        </w:rPr>
        <w:t xml:space="preserve"> apo rreth </w:t>
      </w:r>
      <w:r w:rsidR="00EC0161">
        <w:rPr>
          <w:lang w:val="sq-AL"/>
        </w:rPr>
        <w:t>14.4</w:t>
      </w:r>
      <w:r w:rsidRPr="00EC0161">
        <w:rPr>
          <w:lang w:val="sq-AL"/>
        </w:rPr>
        <w:t xml:space="preserve"> %. Ndërsa në raport me vitin 202</w:t>
      </w:r>
      <w:r w:rsidR="00EC0161">
        <w:rPr>
          <w:lang w:val="sq-AL"/>
        </w:rPr>
        <w:t>3</w:t>
      </w:r>
      <w:r w:rsidRPr="00EC0161">
        <w:rPr>
          <w:lang w:val="sq-AL"/>
        </w:rPr>
        <w:t xml:space="preserve"> shpenzimet në këtë kategori në vitin 202</w:t>
      </w:r>
      <w:r w:rsidR="00EC0161">
        <w:rPr>
          <w:lang w:val="sq-AL"/>
        </w:rPr>
        <w:t>5</w:t>
      </w:r>
      <w:r w:rsidRPr="00EC0161">
        <w:rPr>
          <w:lang w:val="sq-AL"/>
        </w:rPr>
        <w:t xml:space="preserve"> ishin më të larta për rreth 2.</w:t>
      </w:r>
      <w:r w:rsidR="00EC0161">
        <w:rPr>
          <w:lang w:val="sq-AL"/>
        </w:rPr>
        <w:t>5</w:t>
      </w:r>
      <w:r w:rsidRPr="00EC0161">
        <w:rPr>
          <w:lang w:val="sq-AL"/>
        </w:rPr>
        <w:t xml:space="preserve"> milion euro më shumë apo </w:t>
      </w:r>
      <w:r w:rsidR="00D82A0A" w:rsidRPr="00EC0161">
        <w:rPr>
          <w:lang w:val="sq-AL"/>
        </w:rPr>
        <w:t>2</w:t>
      </w:r>
      <w:r w:rsidR="00EC0161">
        <w:rPr>
          <w:lang w:val="sq-AL"/>
        </w:rPr>
        <w:t>1</w:t>
      </w:r>
      <w:r w:rsidR="00D82A0A" w:rsidRPr="00EC0161">
        <w:rPr>
          <w:lang w:val="sq-AL"/>
        </w:rPr>
        <w:t xml:space="preserve"> %.</w:t>
      </w:r>
    </w:p>
    <w:p w14:paraId="051B9462" w14:textId="77777777" w:rsidR="00EC0161" w:rsidRPr="00EC0161" w:rsidRDefault="00EC0161" w:rsidP="00EC0161">
      <w:pPr>
        <w:pStyle w:val="ListParagraph"/>
        <w:rPr>
          <w:lang w:val="sq-AL"/>
        </w:rPr>
      </w:pPr>
    </w:p>
    <w:p w14:paraId="0A4F5AC2" w14:textId="7CFB354E" w:rsidR="00EC0161" w:rsidRDefault="00924FBD" w:rsidP="00EC0161">
      <w:pPr>
        <w:pStyle w:val="ListParagraph"/>
        <w:jc w:val="both"/>
        <w:rPr>
          <w:lang w:val="sq-AL"/>
        </w:rPr>
      </w:pPr>
      <w:r>
        <w:rPr>
          <w:b/>
          <w:bCs/>
          <w:noProof/>
          <w:sz w:val="36"/>
          <w:szCs w:val="36"/>
        </w:rPr>
        <w:lastRenderedPageBreak/>
        <mc:AlternateContent>
          <mc:Choice Requires="wps">
            <w:drawing>
              <wp:anchor distT="0" distB="0" distL="114300" distR="114300" simplePos="0" relativeHeight="251712512" behindDoc="0" locked="0" layoutInCell="1" allowOverlap="1" wp14:anchorId="1EE2681D" wp14:editId="7E39D246">
                <wp:simplePos x="0" y="0"/>
                <wp:positionH relativeFrom="column">
                  <wp:posOffset>5279390</wp:posOffset>
                </wp:positionH>
                <wp:positionV relativeFrom="paragraph">
                  <wp:posOffset>-297511</wp:posOffset>
                </wp:positionV>
                <wp:extent cx="709930" cy="323215"/>
                <wp:effectExtent l="0" t="0" r="0" b="635"/>
                <wp:wrapNone/>
                <wp:docPr id="451379272" name="Arrow: Pentagon 11"/>
                <wp:cNvGraphicFramePr/>
                <a:graphic xmlns:a="http://schemas.openxmlformats.org/drawingml/2006/main">
                  <a:graphicData uri="http://schemas.microsoft.com/office/word/2010/wordprocessingShape">
                    <wps:wsp>
                      <wps:cNvSpPr/>
                      <wps:spPr>
                        <a:xfrm>
                          <a:off x="0" y="0"/>
                          <a:ext cx="709930" cy="323215"/>
                        </a:xfrm>
                        <a:prstGeom prst="homePlate">
                          <a:avLst/>
                        </a:prstGeom>
                        <a:solidFill>
                          <a:sysClr val="window" lastClr="FFFFFF"/>
                        </a:solidFill>
                        <a:ln w="12700" cap="flat" cmpd="sng" algn="ctr">
                          <a:noFill/>
                          <a:prstDash val="solid"/>
                          <a:miter lim="800000"/>
                        </a:ln>
                        <a:effectLst/>
                      </wps:spPr>
                      <wps:txbx>
                        <w:txbxContent>
                          <w:p w14:paraId="3D770FB1" w14:textId="11877AEB" w:rsidR="008557A1" w:rsidRPr="00955163" w:rsidRDefault="008557A1" w:rsidP="00955163">
                            <w:pPr>
                              <w:jc w:val="center"/>
                              <w:rPr>
                                <w:b/>
                                <w:bCs/>
                                <w:color w:val="000000" w:themeColor="text1"/>
                                <w:sz w:val="32"/>
                                <w:szCs w:val="32"/>
                                <w:lang w:val="sq-AL"/>
                              </w:rPr>
                            </w:pPr>
                            <w:r>
                              <w:rPr>
                                <w:b/>
                                <w:bCs/>
                                <w:color w:val="000000" w:themeColor="text1"/>
                                <w:sz w:val="32"/>
                                <w:szCs w:val="32"/>
                                <w:lang w:val="sq-AL"/>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E2681D" id="_x0000_s1050" type="#_x0000_t15" style="position:absolute;left:0;text-align:left;margin-left:415.7pt;margin-top:-23.45pt;width:55.9pt;height:25.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" adj="16683" fillcolor="window" stroked="f" strokeweight="1pt">
                <v:textbox>
                  <w:txbxContent>
                    <w:p w14:paraId="3D770FB1" w14:textId="11877AEB" w:rsidR="008557A1" w:rsidRPr="00955163" w:rsidRDefault="008557A1" w:rsidP="00955163">
                      <w:pPr>
                        <w:jc w:val="center"/>
                        <w:rPr>
                          <w:b/>
                          <w:bCs/>
                          <w:color w:val="000000" w:themeColor="text1"/>
                          <w:sz w:val="32"/>
                          <w:szCs w:val="32"/>
                          <w:lang w:val="sq-AL"/>
                        </w:rPr>
                      </w:pPr>
                      <w:r>
                        <w:rPr>
                          <w:b/>
                          <w:bCs/>
                          <w:color w:val="000000" w:themeColor="text1"/>
                          <w:sz w:val="32"/>
                          <w:szCs w:val="32"/>
                          <w:lang w:val="sq-AL"/>
                        </w:rPr>
                        <w:t>20</w:t>
                      </w:r>
                    </w:p>
                  </w:txbxContent>
                </v:textbox>
              </v:shape>
            </w:pict>
          </mc:Fallback>
        </mc:AlternateContent>
      </w:r>
    </w:p>
    <w:p w14:paraId="2159799A" w14:textId="5E40F4C6" w:rsidR="00EC0161" w:rsidRPr="00EC0161" w:rsidRDefault="00EC0161" w:rsidP="00EC0161">
      <w:pPr>
        <w:pStyle w:val="ListParagraph"/>
        <w:rPr>
          <w:lang w:val="sq-AL"/>
        </w:rPr>
      </w:pPr>
    </w:p>
    <w:p w14:paraId="27E6062E" w14:textId="77777777" w:rsidR="00924FBD" w:rsidRDefault="00D82A0A" w:rsidP="006449E4">
      <w:pPr>
        <w:pStyle w:val="ListParagraph"/>
        <w:numPr>
          <w:ilvl w:val="0"/>
          <w:numId w:val="1"/>
        </w:numPr>
        <w:jc w:val="both"/>
        <w:rPr>
          <w:lang w:val="sq-AL"/>
        </w:rPr>
      </w:pPr>
      <w:r w:rsidRPr="00924FBD">
        <w:rPr>
          <w:lang w:val="sq-AL"/>
        </w:rPr>
        <w:t xml:space="preserve">Po ashtu rritje </w:t>
      </w:r>
      <w:r w:rsidR="00924FBD" w:rsidRPr="00924FBD">
        <w:rPr>
          <w:lang w:val="sq-AL"/>
        </w:rPr>
        <w:t xml:space="preserve">të </w:t>
      </w:r>
      <w:r w:rsidRPr="00924FBD">
        <w:rPr>
          <w:lang w:val="sq-AL"/>
        </w:rPr>
        <w:t xml:space="preserve">shpenzimeve </w:t>
      </w:r>
      <w:r w:rsidR="00924FBD" w:rsidRPr="00924FBD">
        <w:rPr>
          <w:lang w:val="sq-AL"/>
        </w:rPr>
        <w:t>k</w:t>
      </w:r>
      <w:r w:rsidRPr="00924FBD">
        <w:rPr>
          <w:lang w:val="sq-AL"/>
        </w:rPr>
        <w:t>ishte edhe në kategorinë e subvencioneve, në vitin 202</w:t>
      </w:r>
      <w:r w:rsidR="00924FBD" w:rsidRPr="00924FBD">
        <w:rPr>
          <w:lang w:val="sq-AL"/>
        </w:rPr>
        <w:t>5</w:t>
      </w:r>
      <w:r w:rsidRPr="00924FBD">
        <w:rPr>
          <w:lang w:val="sq-AL"/>
        </w:rPr>
        <w:t xml:space="preserve"> shpenzimet për subvencione ishin në vlerë prej rreth 4.</w:t>
      </w:r>
      <w:r w:rsidR="00924FBD" w:rsidRPr="00924FBD">
        <w:rPr>
          <w:lang w:val="sq-AL"/>
        </w:rPr>
        <w:t>7</w:t>
      </w:r>
      <w:r w:rsidRPr="00924FBD">
        <w:rPr>
          <w:lang w:val="sq-AL"/>
        </w:rPr>
        <w:t>5 milion euro apo rreth 600 mijë euro më shumë se në vitin 202</w:t>
      </w:r>
      <w:r w:rsidR="00924FBD" w:rsidRPr="00924FBD">
        <w:rPr>
          <w:lang w:val="sq-AL"/>
        </w:rPr>
        <w:t>4</w:t>
      </w:r>
      <w:r w:rsidRPr="00924FBD">
        <w:rPr>
          <w:lang w:val="sq-AL"/>
        </w:rPr>
        <w:t>, shprehur në përqindje rreth 1</w:t>
      </w:r>
      <w:r w:rsidR="00924FBD" w:rsidRPr="00924FBD">
        <w:rPr>
          <w:lang w:val="sq-AL"/>
        </w:rPr>
        <w:t>4</w:t>
      </w:r>
      <w:r w:rsidRPr="00924FBD">
        <w:rPr>
          <w:lang w:val="sq-AL"/>
        </w:rPr>
        <w:t>.</w:t>
      </w:r>
      <w:r w:rsidR="00924FBD" w:rsidRPr="00924FBD">
        <w:rPr>
          <w:lang w:val="sq-AL"/>
        </w:rPr>
        <w:t>7</w:t>
      </w:r>
      <w:r w:rsidRPr="00924FBD">
        <w:rPr>
          <w:lang w:val="sq-AL"/>
        </w:rPr>
        <w:t xml:space="preserve"> % më shumë. Ndërsa në raport me vitin 202</w:t>
      </w:r>
      <w:r w:rsidR="00924FBD" w:rsidRPr="00924FBD">
        <w:rPr>
          <w:lang w:val="sq-AL"/>
        </w:rPr>
        <w:t xml:space="preserve">3, </w:t>
      </w:r>
      <w:r w:rsidRPr="00924FBD">
        <w:rPr>
          <w:lang w:val="sq-AL"/>
        </w:rPr>
        <w:t>shpenzimet për subvencione në vitin 202</w:t>
      </w:r>
      <w:r w:rsidR="00924FBD" w:rsidRPr="00924FBD">
        <w:rPr>
          <w:lang w:val="sq-AL"/>
        </w:rPr>
        <w:t>5</w:t>
      </w:r>
      <w:r w:rsidRPr="00924FBD">
        <w:rPr>
          <w:lang w:val="sq-AL"/>
        </w:rPr>
        <w:t xml:space="preserve"> ishin më të larta për rreth 1.</w:t>
      </w:r>
      <w:r w:rsidR="00924FBD" w:rsidRPr="00924FBD">
        <w:rPr>
          <w:lang w:val="sq-AL"/>
        </w:rPr>
        <w:t>2</w:t>
      </w:r>
      <w:r w:rsidRPr="00924FBD">
        <w:rPr>
          <w:lang w:val="sq-AL"/>
        </w:rPr>
        <w:t xml:space="preserve"> milion euro krahasuar me vitin 202</w:t>
      </w:r>
      <w:r w:rsidR="00924FBD" w:rsidRPr="00924FBD">
        <w:rPr>
          <w:lang w:val="sq-AL"/>
        </w:rPr>
        <w:t>3</w:t>
      </w:r>
      <w:r w:rsidRPr="00924FBD">
        <w:rPr>
          <w:lang w:val="sq-AL"/>
        </w:rPr>
        <w:t xml:space="preserve"> apo shprehur në përqindje rreth </w:t>
      </w:r>
      <w:r w:rsidR="00924FBD" w:rsidRPr="00924FBD">
        <w:rPr>
          <w:lang w:val="sq-AL"/>
        </w:rPr>
        <w:t>34.45</w:t>
      </w:r>
      <w:r w:rsidRPr="00924FBD">
        <w:rPr>
          <w:lang w:val="sq-AL"/>
        </w:rPr>
        <w:t xml:space="preserve"> % më shumë shpenzime.</w:t>
      </w:r>
    </w:p>
    <w:p w14:paraId="7C6B92D8" w14:textId="77777777" w:rsidR="00924FBD" w:rsidRDefault="00924FBD" w:rsidP="00924FBD">
      <w:pPr>
        <w:pStyle w:val="ListParagraph"/>
        <w:jc w:val="both"/>
        <w:rPr>
          <w:lang w:val="sq-AL"/>
        </w:rPr>
      </w:pPr>
    </w:p>
    <w:p w14:paraId="216A282A" w14:textId="6711826B" w:rsidR="00D82A0A" w:rsidRPr="00924FBD" w:rsidRDefault="00924FBD" w:rsidP="006449E4">
      <w:pPr>
        <w:pStyle w:val="ListParagraph"/>
        <w:numPr>
          <w:ilvl w:val="0"/>
          <w:numId w:val="1"/>
        </w:numPr>
        <w:jc w:val="both"/>
        <w:rPr>
          <w:lang w:val="sq-AL"/>
        </w:rPr>
      </w:pPr>
      <w:r>
        <w:rPr>
          <w:lang w:val="sq-AL"/>
        </w:rPr>
        <w:t>T</w:t>
      </w:r>
      <w:r w:rsidR="00D82A0A" w:rsidRPr="00924FBD">
        <w:rPr>
          <w:lang w:val="sq-AL"/>
        </w:rPr>
        <w:t xml:space="preserve">ek kategoria e shpenzimeve për Investime Kapitale </w:t>
      </w:r>
      <w:r>
        <w:rPr>
          <w:lang w:val="sq-AL"/>
        </w:rPr>
        <w:t>ka luhatje të vlerave të shpenzimeve.</w:t>
      </w:r>
      <w:r w:rsidR="00D82A0A" w:rsidRPr="00924FBD">
        <w:rPr>
          <w:lang w:val="sq-AL"/>
        </w:rPr>
        <w:t xml:space="preserve"> Në vitin 2024 shpenzimet pë</w:t>
      </w:r>
      <w:r>
        <w:rPr>
          <w:lang w:val="sq-AL"/>
        </w:rPr>
        <w:t>r</w:t>
      </w:r>
      <w:r w:rsidR="00D82A0A" w:rsidRPr="00924FBD">
        <w:rPr>
          <w:lang w:val="sq-AL"/>
        </w:rPr>
        <w:t xml:space="preserve"> investime kapitale kapnin vlerën prej 23.8 milion euro apo rreth 4.</w:t>
      </w:r>
      <w:r>
        <w:rPr>
          <w:lang w:val="sq-AL"/>
        </w:rPr>
        <w:t xml:space="preserve">6 </w:t>
      </w:r>
      <w:r w:rsidR="00D82A0A" w:rsidRPr="00924FBD">
        <w:rPr>
          <w:lang w:val="sq-AL"/>
        </w:rPr>
        <w:t xml:space="preserve"> euro më shumë krahasuar me vitin 2023 apo shprehu në përqindje rreth 24 % më shumë shpenzime, ndërsa</w:t>
      </w:r>
      <w:r>
        <w:rPr>
          <w:lang w:val="sq-AL"/>
        </w:rPr>
        <w:t xml:space="preserve"> vitin 2025</w:t>
      </w:r>
      <w:r w:rsidR="00D82A0A" w:rsidRPr="00924FBD">
        <w:rPr>
          <w:lang w:val="sq-AL"/>
        </w:rPr>
        <w:t xml:space="preserve"> shpenzimet për investime kapitale </w:t>
      </w:r>
      <w:r>
        <w:rPr>
          <w:lang w:val="sq-AL"/>
        </w:rPr>
        <w:t>ishin zvogëluar për rreth 830 mijë</w:t>
      </w:r>
      <w:r w:rsidR="00D82A0A" w:rsidRPr="00924FBD">
        <w:rPr>
          <w:lang w:val="sq-AL"/>
        </w:rPr>
        <w:t xml:space="preserve"> euro </w:t>
      </w:r>
      <w:r>
        <w:rPr>
          <w:lang w:val="sq-AL"/>
        </w:rPr>
        <w:t>në raport me vitin 2024</w:t>
      </w:r>
      <w:r w:rsidR="00D82A0A" w:rsidRPr="00924FBD">
        <w:rPr>
          <w:lang w:val="sq-AL"/>
        </w:rPr>
        <w:t xml:space="preserve"> apo shprehur në përqindje rreth </w:t>
      </w:r>
      <w:r>
        <w:rPr>
          <w:lang w:val="sq-AL"/>
        </w:rPr>
        <w:t>3.</w:t>
      </w:r>
      <w:r w:rsidR="00D82A0A" w:rsidRPr="00924FBD">
        <w:rPr>
          <w:lang w:val="sq-AL"/>
        </w:rPr>
        <w:t xml:space="preserve">5 % më </w:t>
      </w:r>
      <w:r>
        <w:rPr>
          <w:lang w:val="sq-AL"/>
        </w:rPr>
        <w:t>pak</w:t>
      </w:r>
      <w:r w:rsidR="00D82A0A" w:rsidRPr="00924FBD">
        <w:rPr>
          <w:lang w:val="sq-AL"/>
        </w:rPr>
        <w:t xml:space="preserve"> shpenzime. </w:t>
      </w:r>
      <w:r>
        <w:rPr>
          <w:lang w:val="sq-AL"/>
        </w:rPr>
        <w:t>Por krahasuar me vitin 2023, në vitin 2025 kishte më shumë shpenzime në kategorinë e investimeve kapitale për rreth 3.8 milion euro më shumë apo shprehur në përqindje rreth 19.6%.</w:t>
      </w:r>
    </w:p>
    <w:sectPr w:rsidR="00D82A0A" w:rsidRPr="00924FBD" w:rsidSect="00E15136">
      <w:pgSz w:w="12240" w:h="15840"/>
      <w:pgMar w:top="450" w:right="1350" w:bottom="45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FCC38" w14:textId="77777777" w:rsidR="001B5043" w:rsidRDefault="001B5043" w:rsidP="00EF4608">
      <w:pPr>
        <w:spacing w:after="0" w:line="240" w:lineRule="auto"/>
      </w:pPr>
      <w:r>
        <w:separator/>
      </w:r>
    </w:p>
  </w:endnote>
  <w:endnote w:type="continuationSeparator" w:id="0">
    <w:p w14:paraId="6C71C7A6" w14:textId="77777777" w:rsidR="001B5043" w:rsidRDefault="001B5043" w:rsidP="00EF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ndara Light">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72DC" w14:textId="77777777" w:rsidR="001B5043" w:rsidRDefault="001B5043" w:rsidP="00EF4608">
      <w:pPr>
        <w:spacing w:after="0" w:line="240" w:lineRule="auto"/>
      </w:pPr>
      <w:r>
        <w:separator/>
      </w:r>
    </w:p>
  </w:footnote>
  <w:footnote w:type="continuationSeparator" w:id="0">
    <w:p w14:paraId="2C7E0681" w14:textId="77777777" w:rsidR="001B5043" w:rsidRDefault="001B5043" w:rsidP="00EF4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6F82" w14:textId="314D01F4" w:rsidR="00EF4608" w:rsidRDefault="00EF4608">
    <w:pPr>
      <w:pStyle w:val="Header"/>
    </w:pPr>
    <w:r>
      <w:rPr>
        <w:noProof/>
      </w:rPr>
      <mc:AlternateContent>
        <mc:Choice Requires="wps">
          <w:drawing>
            <wp:anchor distT="0" distB="0" distL="114300" distR="114300" simplePos="0" relativeHeight="251659264" behindDoc="0" locked="0" layoutInCell="1" allowOverlap="1" wp14:anchorId="21FA71F3" wp14:editId="6E6D7B52">
              <wp:simplePos x="0" y="0"/>
              <wp:positionH relativeFrom="margin">
                <wp:posOffset>-893134</wp:posOffset>
              </wp:positionH>
              <wp:positionV relativeFrom="paragraph">
                <wp:posOffset>-45720</wp:posOffset>
              </wp:positionV>
              <wp:extent cx="8442251" cy="184297"/>
              <wp:effectExtent l="0" t="0" r="0" b="6350"/>
              <wp:wrapNone/>
              <wp:docPr id="922172340" name="Arrow: Pentagon 1"/>
              <wp:cNvGraphicFramePr/>
              <a:graphic xmlns:a="http://schemas.openxmlformats.org/drawingml/2006/main">
                <a:graphicData uri="http://schemas.microsoft.com/office/word/2010/wordprocessingShape">
                  <wps:wsp>
                    <wps:cNvSpPr/>
                    <wps:spPr>
                      <a:xfrm>
                        <a:off x="0" y="0"/>
                        <a:ext cx="8442251" cy="184297"/>
                      </a:xfrm>
                      <a:prstGeom prst="homePlate">
                        <a:avLst>
                          <a:gd name="adj" fmla="val 0"/>
                        </a:avLst>
                      </a:prstGeom>
                      <a:solidFill>
                        <a:schemeClr val="accent5">
                          <a:lumMod val="50000"/>
                          <a:alpha val="7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8DBE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70.35pt;margin-top:-3.6pt;width:664.75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" adj="21600" fillcolor="#1f4d78 [1608]" stroked="f" strokeweight="1pt">
              <v:fill opacity="46003f"/>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7243" w14:textId="77777777" w:rsidR="00B813DC" w:rsidRDefault="00B813DC">
    <w:pPr>
      <w:pStyle w:val="Header"/>
    </w:pPr>
    <w:r>
      <w:rPr>
        <w:noProof/>
      </w:rPr>
      <mc:AlternateContent>
        <mc:Choice Requires="wps">
          <w:drawing>
            <wp:anchor distT="0" distB="0" distL="114300" distR="114300" simplePos="0" relativeHeight="251661312" behindDoc="0" locked="0" layoutInCell="1" allowOverlap="1" wp14:anchorId="00345168" wp14:editId="7920F3D1">
              <wp:simplePos x="0" y="0"/>
              <wp:positionH relativeFrom="page">
                <wp:align>left</wp:align>
              </wp:positionH>
              <wp:positionV relativeFrom="paragraph">
                <wp:posOffset>-46299</wp:posOffset>
              </wp:positionV>
              <wp:extent cx="10410897" cy="203908"/>
              <wp:effectExtent l="0" t="0" r="9525" b="5715"/>
              <wp:wrapNone/>
              <wp:docPr id="1895606328" name="Arrow: Pentagon 1"/>
              <wp:cNvGraphicFramePr/>
              <a:graphic xmlns:a="http://schemas.openxmlformats.org/drawingml/2006/main">
                <a:graphicData uri="http://schemas.microsoft.com/office/word/2010/wordprocessingShape">
                  <wps:wsp>
                    <wps:cNvSpPr/>
                    <wps:spPr>
                      <a:xfrm>
                        <a:off x="0" y="0"/>
                        <a:ext cx="10410897" cy="203908"/>
                      </a:xfrm>
                      <a:prstGeom prst="homePlate">
                        <a:avLst>
                          <a:gd name="adj" fmla="val 0"/>
                        </a:avLst>
                      </a:prstGeom>
                      <a:solidFill>
                        <a:schemeClr val="accent5">
                          <a:lumMod val="50000"/>
                          <a:alpha val="7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201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0;margin-top:-3.65pt;width:819.75pt;height:16.0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" adj="21600" fillcolor="#1f4d78 [1608]" stroked="f" strokeweight="1pt">
              <v:fill opacity="46003f"/>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5249F"/>
    <w:multiLevelType w:val="hybridMultilevel"/>
    <w:tmpl w:val="5EE4D0FA"/>
    <w:lvl w:ilvl="0" w:tplc="5B44DC1A">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023373"/>
    <w:multiLevelType w:val="hybridMultilevel"/>
    <w:tmpl w:val="4FB8C41A"/>
    <w:lvl w:ilvl="0" w:tplc="5B6EF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D57F46"/>
    <w:multiLevelType w:val="hybridMultilevel"/>
    <w:tmpl w:val="D684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E4"/>
    <w:rsid w:val="000266B6"/>
    <w:rsid w:val="000842E4"/>
    <w:rsid w:val="000936BC"/>
    <w:rsid w:val="000D11F4"/>
    <w:rsid w:val="001841AA"/>
    <w:rsid w:val="001856A3"/>
    <w:rsid w:val="00191B87"/>
    <w:rsid w:val="001A7226"/>
    <w:rsid w:val="001B5043"/>
    <w:rsid w:val="00205C1E"/>
    <w:rsid w:val="002125C7"/>
    <w:rsid w:val="0027210D"/>
    <w:rsid w:val="002903D9"/>
    <w:rsid w:val="00346CD2"/>
    <w:rsid w:val="003639E6"/>
    <w:rsid w:val="00375985"/>
    <w:rsid w:val="003D0A0D"/>
    <w:rsid w:val="004A7914"/>
    <w:rsid w:val="00517DF5"/>
    <w:rsid w:val="00522B83"/>
    <w:rsid w:val="00542457"/>
    <w:rsid w:val="00554AE5"/>
    <w:rsid w:val="005B3FE4"/>
    <w:rsid w:val="005C3C61"/>
    <w:rsid w:val="00635C41"/>
    <w:rsid w:val="00666841"/>
    <w:rsid w:val="006728DD"/>
    <w:rsid w:val="00677905"/>
    <w:rsid w:val="007146BE"/>
    <w:rsid w:val="00734180"/>
    <w:rsid w:val="0077511D"/>
    <w:rsid w:val="007A23F0"/>
    <w:rsid w:val="007B19F7"/>
    <w:rsid w:val="008557A1"/>
    <w:rsid w:val="008E2718"/>
    <w:rsid w:val="008E4027"/>
    <w:rsid w:val="00924FBD"/>
    <w:rsid w:val="009307AC"/>
    <w:rsid w:val="0094403E"/>
    <w:rsid w:val="00955163"/>
    <w:rsid w:val="00976F48"/>
    <w:rsid w:val="00A065E8"/>
    <w:rsid w:val="00A37E59"/>
    <w:rsid w:val="00A56A34"/>
    <w:rsid w:val="00A7091C"/>
    <w:rsid w:val="00AB156E"/>
    <w:rsid w:val="00B2196E"/>
    <w:rsid w:val="00B26E2E"/>
    <w:rsid w:val="00B80CC5"/>
    <w:rsid w:val="00B813DC"/>
    <w:rsid w:val="00BA5CEC"/>
    <w:rsid w:val="00BC6EE0"/>
    <w:rsid w:val="00BE54CB"/>
    <w:rsid w:val="00C00C9B"/>
    <w:rsid w:val="00C3002E"/>
    <w:rsid w:val="00C36224"/>
    <w:rsid w:val="00C6798C"/>
    <w:rsid w:val="00CB30AF"/>
    <w:rsid w:val="00CE022B"/>
    <w:rsid w:val="00CF1EFD"/>
    <w:rsid w:val="00D50FCC"/>
    <w:rsid w:val="00D82A0A"/>
    <w:rsid w:val="00D92D0E"/>
    <w:rsid w:val="00E15136"/>
    <w:rsid w:val="00E25168"/>
    <w:rsid w:val="00E3104B"/>
    <w:rsid w:val="00E66483"/>
    <w:rsid w:val="00EC0161"/>
    <w:rsid w:val="00EE31EA"/>
    <w:rsid w:val="00EF4608"/>
    <w:rsid w:val="00F50CC6"/>
    <w:rsid w:val="00F52650"/>
    <w:rsid w:val="00F93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29AC5"/>
  <w15:chartTrackingRefBased/>
  <w15:docId w15:val="{7C08F9C9-1301-49C1-9730-26B3B802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F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3F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3F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3F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3F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3F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F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F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F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F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3F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3F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3F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3F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3F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F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F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FE4"/>
    <w:rPr>
      <w:rFonts w:eastAsiaTheme="majorEastAsia" w:cstheme="majorBidi"/>
      <w:color w:val="272727" w:themeColor="text1" w:themeTint="D8"/>
    </w:rPr>
  </w:style>
  <w:style w:type="paragraph" w:styleId="Title">
    <w:name w:val="Title"/>
    <w:basedOn w:val="Normal"/>
    <w:next w:val="Normal"/>
    <w:link w:val="TitleChar"/>
    <w:uiPriority w:val="10"/>
    <w:qFormat/>
    <w:rsid w:val="005B3F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F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F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F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FE4"/>
    <w:pPr>
      <w:spacing w:before="160"/>
      <w:jc w:val="center"/>
    </w:pPr>
    <w:rPr>
      <w:i/>
      <w:iCs/>
      <w:color w:val="404040" w:themeColor="text1" w:themeTint="BF"/>
    </w:rPr>
  </w:style>
  <w:style w:type="character" w:customStyle="1" w:styleId="QuoteChar">
    <w:name w:val="Quote Char"/>
    <w:basedOn w:val="DefaultParagraphFont"/>
    <w:link w:val="Quote"/>
    <w:uiPriority w:val="29"/>
    <w:rsid w:val="005B3FE4"/>
    <w:rPr>
      <w:i/>
      <w:iCs/>
      <w:color w:val="404040" w:themeColor="text1" w:themeTint="BF"/>
    </w:rPr>
  </w:style>
  <w:style w:type="paragraph" w:styleId="ListParagraph">
    <w:name w:val="List Paragraph"/>
    <w:basedOn w:val="Normal"/>
    <w:uiPriority w:val="34"/>
    <w:qFormat/>
    <w:rsid w:val="005B3FE4"/>
    <w:pPr>
      <w:ind w:left="720"/>
      <w:contextualSpacing/>
    </w:pPr>
  </w:style>
  <w:style w:type="character" w:styleId="IntenseEmphasis">
    <w:name w:val="Intense Emphasis"/>
    <w:basedOn w:val="DefaultParagraphFont"/>
    <w:uiPriority w:val="21"/>
    <w:qFormat/>
    <w:rsid w:val="005B3FE4"/>
    <w:rPr>
      <w:i/>
      <w:iCs/>
      <w:color w:val="2F5496" w:themeColor="accent1" w:themeShade="BF"/>
    </w:rPr>
  </w:style>
  <w:style w:type="paragraph" w:styleId="IntenseQuote">
    <w:name w:val="Intense Quote"/>
    <w:basedOn w:val="Normal"/>
    <w:next w:val="Normal"/>
    <w:link w:val="IntenseQuoteChar"/>
    <w:uiPriority w:val="30"/>
    <w:qFormat/>
    <w:rsid w:val="005B3F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3FE4"/>
    <w:rPr>
      <w:i/>
      <w:iCs/>
      <w:color w:val="2F5496" w:themeColor="accent1" w:themeShade="BF"/>
    </w:rPr>
  </w:style>
  <w:style w:type="character" w:styleId="IntenseReference">
    <w:name w:val="Intense Reference"/>
    <w:basedOn w:val="DefaultParagraphFont"/>
    <w:uiPriority w:val="32"/>
    <w:qFormat/>
    <w:rsid w:val="005B3FE4"/>
    <w:rPr>
      <w:b/>
      <w:bCs/>
      <w:smallCaps/>
      <w:color w:val="2F5496" w:themeColor="accent1" w:themeShade="BF"/>
      <w:spacing w:val="5"/>
    </w:rPr>
  </w:style>
  <w:style w:type="paragraph" w:styleId="Header">
    <w:name w:val="header"/>
    <w:basedOn w:val="Normal"/>
    <w:link w:val="HeaderChar"/>
    <w:uiPriority w:val="99"/>
    <w:unhideWhenUsed/>
    <w:rsid w:val="00EF4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608"/>
  </w:style>
  <w:style w:type="paragraph" w:styleId="Footer">
    <w:name w:val="footer"/>
    <w:basedOn w:val="Normal"/>
    <w:link w:val="FooterChar"/>
    <w:uiPriority w:val="99"/>
    <w:unhideWhenUsed/>
    <w:rsid w:val="00EF4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2.emf"/><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hpend.berisha\Desktop\SKANIME\shpenzimet%20sipas%20kategorive%202022-2023-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sq-AL" sz="1200"/>
              <a:t>SHPENZIMET SIPAS KATEGORIVE PËR 2023, 2024,</a:t>
            </a:r>
            <a:r>
              <a:rPr lang="sq-AL" sz="1200" baseline="0"/>
              <a:t> 2025</a:t>
            </a:r>
            <a:endParaRPr lang="en-US" sz="1200"/>
          </a:p>
        </c:rich>
      </c:tx>
      <c:layout>
        <c:manualLayout>
          <c:xMode val="edge"/>
          <c:yMode val="edge"/>
          <c:x val="0.1599111575387871"/>
          <c:y val="2.6427556241793413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Sheet1!$B$31</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Sheet1!$C$29:$G$29</c:f>
              <c:strCache>
                <c:ptCount val="5"/>
                <c:pt idx="0">
                  <c:v>PAGAT</c:v>
                </c:pt>
                <c:pt idx="1">
                  <c:v>MALLRA&amp;SHËRBIME</c:v>
                </c:pt>
                <c:pt idx="2">
                  <c:v>SHPENZIME KOMUNALE</c:v>
                </c:pt>
                <c:pt idx="3">
                  <c:v>SUBVENCIONET</c:v>
                </c:pt>
                <c:pt idx="4">
                  <c:v>INVETIMET KAPITALE</c:v>
                </c:pt>
              </c:strCache>
            </c:strRef>
          </c:cat>
          <c:val>
            <c:numRef>
              <c:f>Sheet1!$C$31:$G$31</c:f>
              <c:numCache>
                <c:formatCode>_(* #,##0.00_);_(* \(#,##0.00\);_(* "-"??_);_(@_)</c:formatCode>
                <c:ptCount val="5"/>
                <c:pt idx="0">
                  <c:v>25709009</c:v>
                </c:pt>
                <c:pt idx="1">
                  <c:v>11829897</c:v>
                </c:pt>
                <c:pt idx="2">
                  <c:v>1570749</c:v>
                </c:pt>
                <c:pt idx="3">
                  <c:v>3537966</c:v>
                </c:pt>
                <c:pt idx="4">
                  <c:v>19200477</c:v>
                </c:pt>
              </c:numCache>
            </c:numRef>
          </c:val>
          <c:extLst>
            <c:ext xmlns:c16="http://schemas.microsoft.com/office/drawing/2014/chart" uri="{C3380CC4-5D6E-409C-BE32-E72D297353CC}">
              <c16:uniqueId val="{00000000-C635-4EE5-9291-400FBCC5AC40}"/>
            </c:ext>
          </c:extLst>
        </c:ser>
        <c:ser>
          <c:idx val="2"/>
          <c:order val="2"/>
          <c:tx>
            <c:strRef>
              <c:f>Sheet1!$B$32</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Sheet1!$C$29:$G$29</c:f>
              <c:strCache>
                <c:ptCount val="5"/>
                <c:pt idx="0">
                  <c:v>PAGAT</c:v>
                </c:pt>
                <c:pt idx="1">
                  <c:v>MALLRA&amp;SHËRBIME</c:v>
                </c:pt>
                <c:pt idx="2">
                  <c:v>SHPENZIME KOMUNALE</c:v>
                </c:pt>
                <c:pt idx="3">
                  <c:v>SUBVENCIONET</c:v>
                </c:pt>
                <c:pt idx="4">
                  <c:v>INVETIMET KAPITALE</c:v>
                </c:pt>
              </c:strCache>
            </c:strRef>
          </c:cat>
          <c:val>
            <c:numRef>
              <c:f>Sheet1!$C$32:$G$32</c:f>
              <c:numCache>
                <c:formatCode>_(* #,##0.00_);_(* \(#,##0.00\);_(* "-"??_);_(@_)</c:formatCode>
                <c:ptCount val="5"/>
                <c:pt idx="0">
                  <c:v>27423223</c:v>
                </c:pt>
                <c:pt idx="1">
                  <c:v>12581586</c:v>
                </c:pt>
                <c:pt idx="2">
                  <c:v>821081</c:v>
                </c:pt>
                <c:pt idx="3">
                  <c:v>4149398</c:v>
                </c:pt>
                <c:pt idx="4">
                  <c:v>23823042</c:v>
                </c:pt>
              </c:numCache>
            </c:numRef>
          </c:val>
          <c:extLst>
            <c:ext xmlns:c16="http://schemas.microsoft.com/office/drawing/2014/chart" uri="{C3380CC4-5D6E-409C-BE32-E72D297353CC}">
              <c16:uniqueId val="{00000001-C635-4EE5-9291-400FBCC5AC40}"/>
            </c:ext>
          </c:extLst>
        </c:ser>
        <c:ser>
          <c:idx val="3"/>
          <c:order val="3"/>
          <c:tx>
            <c:strRef>
              <c:f>Sheet1!$B$33</c:f>
              <c:strCache>
                <c:ptCount val="1"/>
                <c:pt idx="0">
                  <c:v>2025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Sheet1!$C$29:$G$29</c:f>
              <c:strCache>
                <c:ptCount val="5"/>
                <c:pt idx="0">
                  <c:v>PAGAT</c:v>
                </c:pt>
                <c:pt idx="1">
                  <c:v>MALLRA&amp;SHËRBIME</c:v>
                </c:pt>
                <c:pt idx="2">
                  <c:v>SHPENZIME KOMUNALE</c:v>
                </c:pt>
                <c:pt idx="3">
                  <c:v>SUBVENCIONET</c:v>
                </c:pt>
                <c:pt idx="4">
                  <c:v>INVETIMET KAPITALE</c:v>
                </c:pt>
              </c:strCache>
            </c:strRef>
          </c:cat>
          <c:val>
            <c:numRef>
              <c:f>Sheet1!$C$33:$G$33</c:f>
              <c:numCache>
                <c:formatCode>_(* #,##0.00_);_(* \(#,##0.00\);_(* "-"??_);_(@_)</c:formatCode>
                <c:ptCount val="5"/>
                <c:pt idx="0">
                  <c:v>29811600.259999998</c:v>
                </c:pt>
                <c:pt idx="1">
                  <c:v>14312037.59</c:v>
                </c:pt>
                <c:pt idx="2">
                  <c:v>1069538.81</c:v>
                </c:pt>
                <c:pt idx="3">
                  <c:v>4757031.0599999996</c:v>
                </c:pt>
                <c:pt idx="4">
                  <c:v>22989232.009999998</c:v>
                </c:pt>
              </c:numCache>
            </c:numRef>
          </c:val>
          <c:extLst>
            <c:ext xmlns:c16="http://schemas.microsoft.com/office/drawing/2014/chart" uri="{C3380CC4-5D6E-409C-BE32-E72D297353CC}">
              <c16:uniqueId val="{00000002-C635-4EE5-9291-400FBCC5AC40}"/>
            </c:ext>
          </c:extLst>
        </c:ser>
        <c:dLbls>
          <c:dLblPos val="outEnd"/>
          <c:showLegendKey val="0"/>
          <c:showVal val="1"/>
          <c:showCatName val="0"/>
          <c:showSerName val="0"/>
          <c:showPercent val="0"/>
          <c:showBubbleSize val="0"/>
        </c:dLbls>
        <c:gapWidth val="444"/>
        <c:overlap val="-90"/>
        <c:axId val="534977464"/>
        <c:axId val="534977104"/>
        <c:extLst>
          <c:ext xmlns:c15="http://schemas.microsoft.com/office/drawing/2012/chart" uri="{02D57815-91ED-43cb-92C2-25804820EDAC}">
            <c15:filteredBarSeries>
              <c15:ser>
                <c:idx val="0"/>
                <c:order val="0"/>
                <c:tx>
                  <c:strRef>
                    <c:extLst>
                      <c:ext uri="{02D57815-91ED-43cb-92C2-25804820EDAC}">
                        <c15:formulaRef>
                          <c15:sqref>Sheet1!$B$30</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Sheet1!$C$29:$G$29</c15:sqref>
                        </c15:formulaRef>
                      </c:ext>
                    </c:extLst>
                    <c:strCache>
                      <c:ptCount val="5"/>
                      <c:pt idx="0">
                        <c:v>PAGAT</c:v>
                      </c:pt>
                      <c:pt idx="1">
                        <c:v>MALLRA&amp;SHËRBIME</c:v>
                      </c:pt>
                      <c:pt idx="2">
                        <c:v>SHPENZIME KOMUNALE</c:v>
                      </c:pt>
                      <c:pt idx="3">
                        <c:v>SUBVENCIONET</c:v>
                      </c:pt>
                      <c:pt idx="4">
                        <c:v>INVETIMET KAPITALE</c:v>
                      </c:pt>
                    </c:strCache>
                  </c:strRef>
                </c:cat>
                <c:val>
                  <c:numRef>
                    <c:extLst>
                      <c:ext uri="{02D57815-91ED-43cb-92C2-25804820EDAC}">
                        <c15:formulaRef>
                          <c15:sqref>Sheet1!$C$30:$G$30</c15:sqref>
                        </c15:formulaRef>
                      </c:ext>
                    </c:extLst>
                    <c:numCache>
                      <c:formatCode>General</c:formatCode>
                      <c:ptCount val="5"/>
                    </c:numCache>
                  </c:numRef>
                </c:val>
                <c:extLst>
                  <c:ext xmlns:c16="http://schemas.microsoft.com/office/drawing/2014/chart" uri="{C3380CC4-5D6E-409C-BE32-E72D297353CC}">
                    <c16:uniqueId val="{00000003-C635-4EE5-9291-400FBCC5AC40}"/>
                  </c:ext>
                </c:extLst>
              </c15:ser>
            </c15:filteredBarSeries>
          </c:ext>
        </c:extLst>
      </c:barChart>
      <c:catAx>
        <c:axId val="534977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534977104"/>
        <c:crosses val="autoZero"/>
        <c:auto val="1"/>
        <c:lblAlgn val="ctr"/>
        <c:lblOffset val="100"/>
        <c:noMultiLvlLbl val="0"/>
      </c:catAx>
      <c:valAx>
        <c:axId val="534977104"/>
        <c:scaling>
          <c:orientation val="minMax"/>
        </c:scaling>
        <c:delete val="1"/>
        <c:axPos val="l"/>
        <c:numFmt formatCode="_(* #,##0.00_);_(* \(#,##0.00\);_(* &quot;-&quot;??_);_(@_)" sourceLinked="1"/>
        <c:majorTickMark val="none"/>
        <c:minorTickMark val="none"/>
        <c:tickLblPos val="nextTo"/>
        <c:crossAx val="534977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DREJTORIAE</a:t>
            </a:r>
            <a:r>
              <a:rPr lang="sq-AL" sz="1100" baseline="0">
                <a:solidFill>
                  <a:schemeClr val="tx1"/>
                </a:solidFill>
              </a:rPr>
              <a:t> TURIZMIT DHE ZHVILLIMIT EKONOMIK-SHPENZIMET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Sheet1!$C$141</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Sheet1!$B$142:$B$144</c:f>
              <c:strCache>
                <c:ptCount val="3"/>
                <c:pt idx="0">
                  <c:v>PAGAT</c:v>
                </c:pt>
                <c:pt idx="1">
                  <c:v>MALLRA&amp;SHËRBIME</c:v>
                </c:pt>
                <c:pt idx="2">
                  <c:v>INVESTIME KAPITALE</c:v>
                </c:pt>
              </c:strCache>
            </c:strRef>
          </c:cat>
          <c:val>
            <c:numRef>
              <c:f>Sheet1!$C$142:$C$144</c:f>
              <c:numCache>
                <c:formatCode>_(* #,##0_);_(* \(#,##0\);_(* "-"??_);_(@_)</c:formatCode>
                <c:ptCount val="3"/>
                <c:pt idx="0">
                  <c:v>45787.4</c:v>
                </c:pt>
                <c:pt idx="1">
                  <c:v>105552.4</c:v>
                </c:pt>
                <c:pt idx="2">
                  <c:v>375627.94</c:v>
                </c:pt>
              </c:numCache>
            </c:numRef>
          </c:val>
          <c:extLst>
            <c:ext xmlns:c16="http://schemas.microsoft.com/office/drawing/2014/chart" uri="{C3380CC4-5D6E-409C-BE32-E72D297353CC}">
              <c16:uniqueId val="{00000000-35C6-40E8-90B1-CC40C4245B2C}"/>
            </c:ext>
          </c:extLst>
        </c:ser>
        <c:ser>
          <c:idx val="1"/>
          <c:order val="1"/>
          <c:tx>
            <c:strRef>
              <c:f>Sheet1!$D$141</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Sheet1!$B$142:$B$144</c:f>
              <c:strCache>
                <c:ptCount val="3"/>
                <c:pt idx="0">
                  <c:v>PAGAT</c:v>
                </c:pt>
                <c:pt idx="1">
                  <c:v>MALLRA&amp;SHËRBIME</c:v>
                </c:pt>
                <c:pt idx="2">
                  <c:v>INVESTIME KAPITALE</c:v>
                </c:pt>
              </c:strCache>
            </c:strRef>
          </c:cat>
          <c:val>
            <c:numRef>
              <c:f>Sheet1!$D$142:$D$144</c:f>
              <c:numCache>
                <c:formatCode>_(* #,##0_);_(* \(#,##0\);_(* "-"??_);_(@_)</c:formatCode>
                <c:ptCount val="3"/>
                <c:pt idx="0">
                  <c:v>36534.36</c:v>
                </c:pt>
                <c:pt idx="1">
                  <c:v>88819.85</c:v>
                </c:pt>
                <c:pt idx="2">
                  <c:v>742615.64</c:v>
                </c:pt>
              </c:numCache>
            </c:numRef>
          </c:val>
          <c:extLst>
            <c:ext xmlns:c16="http://schemas.microsoft.com/office/drawing/2014/chart" uri="{C3380CC4-5D6E-409C-BE32-E72D297353CC}">
              <c16:uniqueId val="{00000001-35C6-40E8-90B1-CC40C4245B2C}"/>
            </c:ext>
          </c:extLst>
        </c:ser>
        <c:ser>
          <c:idx val="2"/>
          <c:order val="2"/>
          <c:tx>
            <c:strRef>
              <c:f>Sheet1!$E$141</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Sheet1!$B$142:$B$144</c:f>
              <c:strCache>
                <c:ptCount val="3"/>
                <c:pt idx="0">
                  <c:v>PAGAT</c:v>
                </c:pt>
                <c:pt idx="1">
                  <c:v>MALLRA&amp;SHËRBIME</c:v>
                </c:pt>
                <c:pt idx="2">
                  <c:v>INVESTIME KAPITALE</c:v>
                </c:pt>
              </c:strCache>
            </c:strRef>
          </c:cat>
          <c:val>
            <c:numRef>
              <c:f>Sheet1!$E$142:$E$144</c:f>
              <c:numCache>
                <c:formatCode>_(* #,##0_);_(* \(#,##0\);_(* "-"??_);_(@_)</c:formatCode>
                <c:ptCount val="3"/>
                <c:pt idx="0">
                  <c:v>29953</c:v>
                </c:pt>
                <c:pt idx="1">
                  <c:v>79825</c:v>
                </c:pt>
                <c:pt idx="2">
                  <c:v>625162</c:v>
                </c:pt>
              </c:numCache>
            </c:numRef>
          </c:val>
          <c:extLst>
            <c:ext xmlns:c16="http://schemas.microsoft.com/office/drawing/2014/chart" uri="{C3380CC4-5D6E-409C-BE32-E72D297353CC}">
              <c16:uniqueId val="{00000002-35C6-40E8-90B1-CC40C4245B2C}"/>
            </c:ext>
          </c:extLst>
        </c:ser>
        <c:dLbls>
          <c:dLblPos val="outEnd"/>
          <c:showLegendKey val="0"/>
          <c:showVal val="1"/>
          <c:showCatName val="0"/>
          <c:showSerName val="0"/>
          <c:showPercent val="0"/>
          <c:showBubbleSize val="0"/>
        </c:dLbls>
        <c:gapWidth val="444"/>
        <c:overlap val="-90"/>
        <c:axId val="430528648"/>
        <c:axId val="430532968"/>
      </c:barChart>
      <c:catAx>
        <c:axId val="430528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430532968"/>
        <c:crosses val="autoZero"/>
        <c:auto val="1"/>
        <c:lblAlgn val="ctr"/>
        <c:lblOffset val="100"/>
        <c:noMultiLvlLbl val="0"/>
      </c:catAx>
      <c:valAx>
        <c:axId val="430532968"/>
        <c:scaling>
          <c:orientation val="minMax"/>
        </c:scaling>
        <c:delete val="1"/>
        <c:axPos val="l"/>
        <c:numFmt formatCode="_(* #,##0_);_(* \(#,##0\);_(* &quot;-&quot;??_);_(@_)" sourceLinked="1"/>
        <c:majorTickMark val="none"/>
        <c:minorTickMark val="none"/>
        <c:tickLblPos val="nextTo"/>
        <c:crossAx val="430528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Sheet1!$B$156</c:f>
              <c:strCache>
                <c:ptCount val="1"/>
                <c:pt idx="0">
                  <c:v>PAGAT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Sheet1!$C$155:$E$155</c:f>
              <c:numCache>
                <c:formatCode>General</c:formatCode>
                <c:ptCount val="3"/>
                <c:pt idx="0">
                  <c:v>2023</c:v>
                </c:pt>
                <c:pt idx="1">
                  <c:v>2024</c:v>
                </c:pt>
                <c:pt idx="2">
                  <c:v>2025</c:v>
                </c:pt>
              </c:numCache>
            </c:numRef>
          </c:cat>
          <c:val>
            <c:numRef>
              <c:f>Sheet1!$C$156:$E$156</c:f>
              <c:numCache>
                <c:formatCode>_(* #,##0_);_(* \(#,##0\);_(* "-"??_);_(@_)</c:formatCode>
                <c:ptCount val="3"/>
                <c:pt idx="0">
                  <c:v>120225.49</c:v>
                </c:pt>
                <c:pt idx="1">
                  <c:v>127520.27</c:v>
                </c:pt>
                <c:pt idx="2">
                  <c:v>144788</c:v>
                </c:pt>
              </c:numCache>
            </c:numRef>
          </c:val>
          <c:extLst>
            <c:ext xmlns:c16="http://schemas.microsoft.com/office/drawing/2014/chart" uri="{C3380CC4-5D6E-409C-BE32-E72D297353CC}">
              <c16:uniqueId val="{00000000-E895-495B-BE09-E3D01A428662}"/>
            </c:ext>
          </c:extLst>
        </c:ser>
        <c:ser>
          <c:idx val="1"/>
          <c:order val="1"/>
          <c:tx>
            <c:strRef>
              <c:f>Sheet1!$B$157</c:f>
              <c:strCache>
                <c:ptCount val="1"/>
                <c:pt idx="0">
                  <c:v>MALLRA&amp;SHËRBIME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Sheet1!$C$155:$E$155</c:f>
              <c:numCache>
                <c:formatCode>General</c:formatCode>
                <c:ptCount val="3"/>
                <c:pt idx="0">
                  <c:v>2023</c:v>
                </c:pt>
                <c:pt idx="1">
                  <c:v>2024</c:v>
                </c:pt>
                <c:pt idx="2">
                  <c:v>2025</c:v>
                </c:pt>
              </c:numCache>
            </c:numRef>
          </c:cat>
          <c:val>
            <c:numRef>
              <c:f>Sheet1!$C$157:$E$157</c:f>
              <c:numCache>
                <c:formatCode>_(* #,##0_);_(* \(#,##0\);_(* "-"??_);_(@_)</c:formatCode>
                <c:ptCount val="3"/>
                <c:pt idx="0">
                  <c:v>21219.8</c:v>
                </c:pt>
                <c:pt idx="1">
                  <c:v>21804</c:v>
                </c:pt>
                <c:pt idx="2">
                  <c:v>20806</c:v>
                </c:pt>
              </c:numCache>
            </c:numRef>
          </c:val>
          <c:extLst>
            <c:ext xmlns:c16="http://schemas.microsoft.com/office/drawing/2014/chart" uri="{C3380CC4-5D6E-409C-BE32-E72D297353CC}">
              <c16:uniqueId val="{00000001-E895-495B-BE09-E3D01A428662}"/>
            </c:ext>
          </c:extLst>
        </c:ser>
        <c:dLbls>
          <c:showLegendKey val="0"/>
          <c:showVal val="1"/>
          <c:showCatName val="0"/>
          <c:showSerName val="0"/>
          <c:showPercent val="0"/>
          <c:showBubbleSize val="0"/>
        </c:dLbls>
        <c:gapWidth val="75"/>
        <c:axId val="525196696"/>
        <c:axId val="525192736"/>
      </c:barChart>
      <c:catAx>
        <c:axId val="52519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25192736"/>
        <c:crosses val="autoZero"/>
        <c:auto val="1"/>
        <c:lblAlgn val="ctr"/>
        <c:lblOffset val="100"/>
        <c:noMultiLvlLbl val="0"/>
      </c:catAx>
      <c:valAx>
        <c:axId val="525192736"/>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19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DREJTORIA</a:t>
            </a:r>
            <a:r>
              <a:rPr lang="sq-AL" sz="1100" baseline="0">
                <a:solidFill>
                  <a:schemeClr val="tx1"/>
                </a:solidFill>
              </a:rPr>
              <a:t> E URBANIZMIT-SHPENZIMET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Sheet1!$C$172</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Sheet1!$B$173:$B$175</c:f>
              <c:strCache>
                <c:ptCount val="3"/>
                <c:pt idx="0">
                  <c:v>PAGAT</c:v>
                </c:pt>
                <c:pt idx="1">
                  <c:v>MALLRA&amp;SHËRBIME</c:v>
                </c:pt>
                <c:pt idx="2">
                  <c:v>INVESTIME KAPITALE</c:v>
                </c:pt>
              </c:strCache>
            </c:strRef>
          </c:cat>
          <c:val>
            <c:numRef>
              <c:f>Sheet1!$C$173:$C$175</c:f>
              <c:numCache>
                <c:formatCode>_(* #,##0_);_(* \(#,##0\);_(* "-"??_);_(@_)</c:formatCode>
                <c:ptCount val="3"/>
                <c:pt idx="0">
                  <c:v>105616.38</c:v>
                </c:pt>
                <c:pt idx="1">
                  <c:v>548556.68000000005</c:v>
                </c:pt>
                <c:pt idx="2">
                  <c:v>150000</c:v>
                </c:pt>
              </c:numCache>
            </c:numRef>
          </c:val>
          <c:extLst>
            <c:ext xmlns:c16="http://schemas.microsoft.com/office/drawing/2014/chart" uri="{C3380CC4-5D6E-409C-BE32-E72D297353CC}">
              <c16:uniqueId val="{00000000-482B-498E-BA41-FCA45F86E728}"/>
            </c:ext>
          </c:extLst>
        </c:ser>
        <c:ser>
          <c:idx val="1"/>
          <c:order val="1"/>
          <c:tx>
            <c:strRef>
              <c:f>Sheet1!$D$172</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Sheet1!$B$173:$B$175</c:f>
              <c:strCache>
                <c:ptCount val="3"/>
                <c:pt idx="0">
                  <c:v>PAGAT</c:v>
                </c:pt>
                <c:pt idx="1">
                  <c:v>MALLRA&amp;SHËRBIME</c:v>
                </c:pt>
                <c:pt idx="2">
                  <c:v>INVESTIME KAPITALE</c:v>
                </c:pt>
              </c:strCache>
            </c:strRef>
          </c:cat>
          <c:val>
            <c:numRef>
              <c:f>Sheet1!$D$173:$D$175</c:f>
              <c:numCache>
                <c:formatCode>_(* #,##0_);_(* \(#,##0\);_(* "-"??_);_(@_)</c:formatCode>
                <c:ptCount val="3"/>
                <c:pt idx="0">
                  <c:v>114193.76</c:v>
                </c:pt>
                <c:pt idx="1">
                  <c:v>597285.11</c:v>
                </c:pt>
                <c:pt idx="2">
                  <c:v>0</c:v>
                </c:pt>
              </c:numCache>
            </c:numRef>
          </c:val>
          <c:extLst>
            <c:ext xmlns:c16="http://schemas.microsoft.com/office/drawing/2014/chart" uri="{C3380CC4-5D6E-409C-BE32-E72D297353CC}">
              <c16:uniqueId val="{00000001-482B-498E-BA41-FCA45F86E728}"/>
            </c:ext>
          </c:extLst>
        </c:ser>
        <c:ser>
          <c:idx val="2"/>
          <c:order val="2"/>
          <c:tx>
            <c:strRef>
              <c:f>Sheet1!$E$172</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Sheet1!$B$173:$B$175</c:f>
              <c:strCache>
                <c:ptCount val="3"/>
                <c:pt idx="0">
                  <c:v>PAGAT</c:v>
                </c:pt>
                <c:pt idx="1">
                  <c:v>MALLRA&amp;SHËRBIME</c:v>
                </c:pt>
                <c:pt idx="2">
                  <c:v>INVESTIME KAPITALE</c:v>
                </c:pt>
              </c:strCache>
            </c:strRef>
          </c:cat>
          <c:val>
            <c:numRef>
              <c:f>Sheet1!$E$173:$E$175</c:f>
              <c:numCache>
                <c:formatCode>_(* #,##0_);_(* \(#,##0\);_(* "-"??_);_(@_)</c:formatCode>
                <c:ptCount val="3"/>
                <c:pt idx="0">
                  <c:v>119740</c:v>
                </c:pt>
                <c:pt idx="1">
                  <c:v>448351</c:v>
                </c:pt>
                <c:pt idx="2">
                  <c:v>0</c:v>
                </c:pt>
              </c:numCache>
            </c:numRef>
          </c:val>
          <c:extLst>
            <c:ext xmlns:c16="http://schemas.microsoft.com/office/drawing/2014/chart" uri="{C3380CC4-5D6E-409C-BE32-E72D297353CC}">
              <c16:uniqueId val="{00000002-482B-498E-BA41-FCA45F86E728}"/>
            </c:ext>
          </c:extLst>
        </c:ser>
        <c:dLbls>
          <c:dLblPos val="outEnd"/>
          <c:showLegendKey val="0"/>
          <c:showVal val="1"/>
          <c:showCatName val="0"/>
          <c:showSerName val="0"/>
          <c:showPercent val="0"/>
          <c:showBubbleSize val="0"/>
        </c:dLbls>
        <c:gapWidth val="444"/>
        <c:overlap val="-90"/>
        <c:axId val="518712336"/>
        <c:axId val="518706576"/>
      </c:barChart>
      <c:catAx>
        <c:axId val="51871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18706576"/>
        <c:crosses val="autoZero"/>
        <c:auto val="1"/>
        <c:lblAlgn val="ctr"/>
        <c:lblOffset val="100"/>
        <c:noMultiLvlLbl val="0"/>
      </c:catAx>
      <c:valAx>
        <c:axId val="518706576"/>
        <c:scaling>
          <c:orientation val="minMax"/>
        </c:scaling>
        <c:delete val="1"/>
        <c:axPos val="l"/>
        <c:numFmt formatCode="_(* #,##0_);_(* \(#,##0\);_(* &quot;-&quot;??_);_(@_)" sourceLinked="1"/>
        <c:majorTickMark val="none"/>
        <c:minorTickMark val="none"/>
        <c:tickLblPos val="nextTo"/>
        <c:crossAx val="518712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DREJTORIA</a:t>
            </a:r>
            <a:r>
              <a:rPr lang="sq-AL" sz="1100" baseline="0">
                <a:solidFill>
                  <a:schemeClr val="tx1"/>
                </a:solidFill>
              </a:rPr>
              <a:t> E KULTURËS, RINISË DHE SPORTIT- SHPENZIMET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Sheet1!$C$189</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Sheet1!$B$190:$B$193</c:f>
              <c:strCache>
                <c:ptCount val="4"/>
                <c:pt idx="0">
                  <c:v>PAGAT</c:v>
                </c:pt>
                <c:pt idx="1">
                  <c:v>MALLRA&amp;SHËRBIME</c:v>
                </c:pt>
                <c:pt idx="2">
                  <c:v>SUBVENCIONE</c:v>
                </c:pt>
                <c:pt idx="3">
                  <c:v>INVESTIME KAPITALE</c:v>
                </c:pt>
              </c:strCache>
            </c:strRef>
          </c:cat>
          <c:val>
            <c:numRef>
              <c:f>Sheet1!$C$190:$C$193</c:f>
              <c:numCache>
                <c:formatCode>_(* #,##0_);_(* \(#,##0\);_(* "-"??_);_(@_)</c:formatCode>
                <c:ptCount val="4"/>
                <c:pt idx="0">
                  <c:v>353674.16</c:v>
                </c:pt>
                <c:pt idx="1">
                  <c:v>784801.98</c:v>
                </c:pt>
                <c:pt idx="2">
                  <c:v>29750</c:v>
                </c:pt>
                <c:pt idx="3">
                  <c:v>1154706.3400000001</c:v>
                </c:pt>
              </c:numCache>
            </c:numRef>
          </c:val>
          <c:extLst>
            <c:ext xmlns:c16="http://schemas.microsoft.com/office/drawing/2014/chart" uri="{C3380CC4-5D6E-409C-BE32-E72D297353CC}">
              <c16:uniqueId val="{00000000-0191-4154-B298-F4C007EE5621}"/>
            </c:ext>
          </c:extLst>
        </c:ser>
        <c:ser>
          <c:idx val="1"/>
          <c:order val="1"/>
          <c:tx>
            <c:strRef>
              <c:f>Sheet1!$D$189</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Sheet1!$B$190:$B$193</c:f>
              <c:strCache>
                <c:ptCount val="4"/>
                <c:pt idx="0">
                  <c:v>PAGAT</c:v>
                </c:pt>
                <c:pt idx="1">
                  <c:v>MALLRA&amp;SHËRBIME</c:v>
                </c:pt>
                <c:pt idx="2">
                  <c:v>SUBVENCIONE</c:v>
                </c:pt>
                <c:pt idx="3">
                  <c:v>INVESTIME KAPITALE</c:v>
                </c:pt>
              </c:strCache>
            </c:strRef>
          </c:cat>
          <c:val>
            <c:numRef>
              <c:f>Sheet1!$D$190:$D$193</c:f>
              <c:numCache>
                <c:formatCode>_(* #,##0_);_(* \(#,##0\);_(* "-"??_);_(@_)</c:formatCode>
                <c:ptCount val="4"/>
                <c:pt idx="0">
                  <c:v>386594.63</c:v>
                </c:pt>
                <c:pt idx="1">
                  <c:v>1261343.5899999999</c:v>
                </c:pt>
                <c:pt idx="2">
                  <c:v>59000</c:v>
                </c:pt>
                <c:pt idx="3">
                  <c:v>1363147.94</c:v>
                </c:pt>
              </c:numCache>
            </c:numRef>
          </c:val>
          <c:extLst>
            <c:ext xmlns:c16="http://schemas.microsoft.com/office/drawing/2014/chart" uri="{C3380CC4-5D6E-409C-BE32-E72D297353CC}">
              <c16:uniqueId val="{00000001-0191-4154-B298-F4C007EE5621}"/>
            </c:ext>
          </c:extLst>
        </c:ser>
        <c:ser>
          <c:idx val="2"/>
          <c:order val="2"/>
          <c:tx>
            <c:strRef>
              <c:f>Sheet1!$E$189</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Sheet1!$B$190:$B$193</c:f>
              <c:strCache>
                <c:ptCount val="4"/>
                <c:pt idx="0">
                  <c:v>PAGAT</c:v>
                </c:pt>
                <c:pt idx="1">
                  <c:v>MALLRA&amp;SHËRBIME</c:v>
                </c:pt>
                <c:pt idx="2">
                  <c:v>SUBVENCIONE</c:v>
                </c:pt>
                <c:pt idx="3">
                  <c:v>INVESTIME KAPITALE</c:v>
                </c:pt>
              </c:strCache>
            </c:strRef>
          </c:cat>
          <c:val>
            <c:numRef>
              <c:f>Sheet1!$E$190:$E$193</c:f>
              <c:numCache>
                <c:formatCode>_(* #,##0_);_(* \(#,##0\);_(* "-"??_);_(@_)</c:formatCode>
                <c:ptCount val="4"/>
                <c:pt idx="0">
                  <c:v>433299</c:v>
                </c:pt>
                <c:pt idx="1">
                  <c:v>1072525</c:v>
                </c:pt>
                <c:pt idx="2">
                  <c:v>61785</c:v>
                </c:pt>
                <c:pt idx="3">
                  <c:v>1372443</c:v>
                </c:pt>
              </c:numCache>
            </c:numRef>
          </c:val>
          <c:extLst>
            <c:ext xmlns:c16="http://schemas.microsoft.com/office/drawing/2014/chart" uri="{C3380CC4-5D6E-409C-BE32-E72D297353CC}">
              <c16:uniqueId val="{00000002-0191-4154-B298-F4C007EE5621}"/>
            </c:ext>
          </c:extLst>
        </c:ser>
        <c:dLbls>
          <c:dLblPos val="outEnd"/>
          <c:showLegendKey val="0"/>
          <c:showVal val="1"/>
          <c:showCatName val="0"/>
          <c:showSerName val="0"/>
          <c:showPercent val="0"/>
          <c:showBubbleSize val="0"/>
        </c:dLbls>
        <c:gapWidth val="444"/>
        <c:overlap val="-90"/>
        <c:axId val="525201016"/>
        <c:axId val="525197416"/>
      </c:barChart>
      <c:catAx>
        <c:axId val="525201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25197416"/>
        <c:crosses val="autoZero"/>
        <c:auto val="1"/>
        <c:lblAlgn val="ctr"/>
        <c:lblOffset val="100"/>
        <c:noMultiLvlLbl val="0"/>
      </c:catAx>
      <c:valAx>
        <c:axId val="525197416"/>
        <c:scaling>
          <c:orientation val="minMax"/>
        </c:scaling>
        <c:delete val="1"/>
        <c:axPos val="l"/>
        <c:numFmt formatCode="_(* #,##0_);_(* \(#,##0\);_(* &quot;-&quot;??_);_(@_)" sourceLinked="1"/>
        <c:majorTickMark val="none"/>
        <c:minorTickMark val="none"/>
        <c:tickLblPos val="nextTo"/>
        <c:crossAx val="525201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en-US" sz="1100"/>
              <a:t>DRE</a:t>
            </a:r>
            <a:r>
              <a:rPr lang="sq-AL" sz="1100"/>
              <a:t>JTORIA</a:t>
            </a:r>
            <a:r>
              <a:rPr lang="sq-AL" sz="1100" baseline="0"/>
              <a:t> PËR PUNË DHE MIRËQENIE SOCIALE-SHPENZIMET SIPAS KATEGORIVE</a:t>
            </a:r>
            <a:endParaRPr lang="en-US" sz="1100"/>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Sheet1!$C$204</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Sheet1!$B$205:$B$208</c:f>
              <c:strCache>
                <c:ptCount val="4"/>
                <c:pt idx="0">
                  <c:v>PAGAT</c:v>
                </c:pt>
                <c:pt idx="1">
                  <c:v>MALLRA&amp;SHËRBIME</c:v>
                </c:pt>
                <c:pt idx="2">
                  <c:v>SHPENZIME KOMUNALE</c:v>
                </c:pt>
                <c:pt idx="3">
                  <c:v>INVESTIME KAPITALE</c:v>
                </c:pt>
              </c:strCache>
            </c:strRef>
          </c:cat>
          <c:val>
            <c:numRef>
              <c:f>Sheet1!$C$205:$C$208</c:f>
              <c:numCache>
                <c:formatCode>_(* #,##0_);_(* \(#,##0\);_(* "-"??_);_(@_)</c:formatCode>
                <c:ptCount val="4"/>
                <c:pt idx="0">
                  <c:v>245924.81</c:v>
                </c:pt>
                <c:pt idx="1">
                  <c:v>898419.29</c:v>
                </c:pt>
                <c:pt idx="2">
                  <c:v>587.55999999999995</c:v>
                </c:pt>
                <c:pt idx="3">
                  <c:v>138840</c:v>
                </c:pt>
              </c:numCache>
            </c:numRef>
          </c:val>
          <c:extLst>
            <c:ext xmlns:c16="http://schemas.microsoft.com/office/drawing/2014/chart" uri="{C3380CC4-5D6E-409C-BE32-E72D297353CC}">
              <c16:uniqueId val="{00000000-BD47-400E-A3E3-9198D5B9CE2B}"/>
            </c:ext>
          </c:extLst>
        </c:ser>
        <c:ser>
          <c:idx val="1"/>
          <c:order val="1"/>
          <c:tx>
            <c:strRef>
              <c:f>Sheet1!$D$204</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Sheet1!$B$205:$B$208</c:f>
              <c:strCache>
                <c:ptCount val="4"/>
                <c:pt idx="0">
                  <c:v>PAGAT</c:v>
                </c:pt>
                <c:pt idx="1">
                  <c:v>MALLRA&amp;SHËRBIME</c:v>
                </c:pt>
                <c:pt idx="2">
                  <c:v>SHPENZIME KOMUNALE</c:v>
                </c:pt>
                <c:pt idx="3">
                  <c:v>INVESTIME KAPITALE</c:v>
                </c:pt>
              </c:strCache>
            </c:strRef>
          </c:cat>
          <c:val>
            <c:numRef>
              <c:f>Sheet1!$D$205:$D$208</c:f>
              <c:numCache>
                <c:formatCode>_(* #,##0_);_(* \(#,##0\);_(* "-"??_);_(@_)</c:formatCode>
                <c:ptCount val="4"/>
                <c:pt idx="0">
                  <c:v>336062.99</c:v>
                </c:pt>
                <c:pt idx="1">
                  <c:v>873178.75</c:v>
                </c:pt>
                <c:pt idx="2">
                  <c:v>18535.740000000002</c:v>
                </c:pt>
                <c:pt idx="3">
                  <c:v>580393.75</c:v>
                </c:pt>
              </c:numCache>
            </c:numRef>
          </c:val>
          <c:extLst>
            <c:ext xmlns:c16="http://schemas.microsoft.com/office/drawing/2014/chart" uri="{C3380CC4-5D6E-409C-BE32-E72D297353CC}">
              <c16:uniqueId val="{00000001-BD47-400E-A3E3-9198D5B9CE2B}"/>
            </c:ext>
          </c:extLst>
        </c:ser>
        <c:ser>
          <c:idx val="2"/>
          <c:order val="2"/>
          <c:tx>
            <c:strRef>
              <c:f>Sheet1!$E$204</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Sheet1!$B$205:$B$208</c:f>
              <c:strCache>
                <c:ptCount val="4"/>
                <c:pt idx="0">
                  <c:v>PAGAT</c:v>
                </c:pt>
                <c:pt idx="1">
                  <c:v>MALLRA&amp;SHËRBIME</c:v>
                </c:pt>
                <c:pt idx="2">
                  <c:v>SHPENZIME KOMUNALE</c:v>
                </c:pt>
                <c:pt idx="3">
                  <c:v>INVESTIME KAPITALE</c:v>
                </c:pt>
              </c:strCache>
            </c:strRef>
          </c:cat>
          <c:val>
            <c:numRef>
              <c:f>Sheet1!$E$205:$E$208</c:f>
              <c:numCache>
                <c:formatCode>_(* #,##0_);_(* \(#,##0\);_(* "-"??_);_(@_)</c:formatCode>
                <c:ptCount val="4"/>
                <c:pt idx="0">
                  <c:v>447443</c:v>
                </c:pt>
                <c:pt idx="1">
                  <c:v>944296</c:v>
                </c:pt>
                <c:pt idx="2">
                  <c:v>19998</c:v>
                </c:pt>
                <c:pt idx="3">
                  <c:v>584669</c:v>
                </c:pt>
              </c:numCache>
            </c:numRef>
          </c:val>
          <c:extLst>
            <c:ext xmlns:c16="http://schemas.microsoft.com/office/drawing/2014/chart" uri="{C3380CC4-5D6E-409C-BE32-E72D297353CC}">
              <c16:uniqueId val="{00000002-BD47-400E-A3E3-9198D5B9CE2B}"/>
            </c:ext>
          </c:extLst>
        </c:ser>
        <c:dLbls>
          <c:dLblPos val="outEnd"/>
          <c:showLegendKey val="0"/>
          <c:showVal val="1"/>
          <c:showCatName val="0"/>
          <c:showSerName val="0"/>
          <c:showPercent val="0"/>
          <c:showBubbleSize val="0"/>
        </c:dLbls>
        <c:gapWidth val="444"/>
        <c:overlap val="-90"/>
        <c:axId val="517712648"/>
        <c:axId val="517713008"/>
      </c:barChart>
      <c:catAx>
        <c:axId val="517712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17713008"/>
        <c:crosses val="autoZero"/>
        <c:auto val="1"/>
        <c:lblAlgn val="ctr"/>
        <c:lblOffset val="100"/>
        <c:noMultiLvlLbl val="0"/>
      </c:catAx>
      <c:valAx>
        <c:axId val="517713008"/>
        <c:scaling>
          <c:orientation val="minMax"/>
        </c:scaling>
        <c:delete val="1"/>
        <c:axPos val="l"/>
        <c:numFmt formatCode="_(* #,##0_);_(* \(#,##0\);_(* &quot;-&quot;??_);_(@_)" sourceLinked="1"/>
        <c:majorTickMark val="none"/>
        <c:minorTickMark val="none"/>
        <c:tickLblPos val="nextTo"/>
        <c:crossAx val="517712648"/>
        <c:crosses val="autoZero"/>
        <c:crossBetween val="between"/>
      </c:valAx>
      <c:spPr>
        <a:noFill/>
        <a:ln>
          <a:noFill/>
        </a:ln>
        <a:effectLst/>
      </c:spPr>
    </c:plotArea>
    <c:legend>
      <c:legendPos val="t"/>
      <c:layout>
        <c:manualLayout>
          <c:xMode val="edge"/>
          <c:yMode val="edge"/>
          <c:x val="0.51087270739609281"/>
          <c:y val="0.13573946617424876"/>
          <c:w val="0.20492918804093022"/>
          <c:h val="5.66564314595810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DREJTORIA</a:t>
            </a:r>
            <a:r>
              <a:rPr lang="sq-AL" sz="1100" baseline="0">
                <a:solidFill>
                  <a:schemeClr val="tx1"/>
                </a:solidFill>
              </a:rPr>
              <a:t> KOMUNALE E ARSIMIT-SHPENZIMEZ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Sheet1!$C$221</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Sheet1!$B$222:$B$225</c:f>
              <c:strCache>
                <c:ptCount val="4"/>
                <c:pt idx="0">
                  <c:v>PAGAT</c:v>
                </c:pt>
                <c:pt idx="1">
                  <c:v>MALLRA&amp;SHËRBIME</c:v>
                </c:pt>
                <c:pt idx="2">
                  <c:v>SHPENZIME KOMUNALE</c:v>
                </c:pt>
                <c:pt idx="3">
                  <c:v>INVESTIME KAPITALE</c:v>
                </c:pt>
              </c:strCache>
            </c:strRef>
          </c:cat>
          <c:val>
            <c:numRef>
              <c:f>Sheet1!$C$222:$C$225</c:f>
              <c:numCache>
                <c:formatCode>_(* #,##0_);_(* \(#,##0\);_(* "-"??_);_(@_)</c:formatCode>
                <c:ptCount val="4"/>
                <c:pt idx="0">
                  <c:v>17914855.989999998</c:v>
                </c:pt>
                <c:pt idx="1">
                  <c:v>2410177.66</c:v>
                </c:pt>
                <c:pt idx="2">
                  <c:v>224971.97</c:v>
                </c:pt>
                <c:pt idx="3">
                  <c:v>2314577.5699999998</c:v>
                </c:pt>
              </c:numCache>
            </c:numRef>
          </c:val>
          <c:extLst>
            <c:ext xmlns:c16="http://schemas.microsoft.com/office/drawing/2014/chart" uri="{C3380CC4-5D6E-409C-BE32-E72D297353CC}">
              <c16:uniqueId val="{00000000-0A1D-4612-A4F0-8764E0289C6E}"/>
            </c:ext>
          </c:extLst>
        </c:ser>
        <c:ser>
          <c:idx val="1"/>
          <c:order val="1"/>
          <c:tx>
            <c:strRef>
              <c:f>Sheet1!$D$221</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Sheet1!$B$222:$B$225</c:f>
              <c:strCache>
                <c:ptCount val="4"/>
                <c:pt idx="0">
                  <c:v>PAGAT</c:v>
                </c:pt>
                <c:pt idx="1">
                  <c:v>MALLRA&amp;SHËRBIME</c:v>
                </c:pt>
                <c:pt idx="2">
                  <c:v>SHPENZIME KOMUNALE</c:v>
                </c:pt>
                <c:pt idx="3">
                  <c:v>INVESTIME KAPITALE</c:v>
                </c:pt>
              </c:strCache>
            </c:strRef>
          </c:cat>
          <c:val>
            <c:numRef>
              <c:f>Sheet1!$D$222:$D$225</c:f>
              <c:numCache>
                <c:formatCode>_(* #,##0_);_(* \(#,##0\);_(* "-"??_);_(@_)</c:formatCode>
                <c:ptCount val="4"/>
                <c:pt idx="0">
                  <c:v>19325136.949999999</c:v>
                </c:pt>
                <c:pt idx="1">
                  <c:v>2519634.5199999996</c:v>
                </c:pt>
                <c:pt idx="2">
                  <c:v>225575.39</c:v>
                </c:pt>
                <c:pt idx="3">
                  <c:v>2382984.81</c:v>
                </c:pt>
              </c:numCache>
            </c:numRef>
          </c:val>
          <c:extLst>
            <c:ext xmlns:c16="http://schemas.microsoft.com/office/drawing/2014/chart" uri="{C3380CC4-5D6E-409C-BE32-E72D297353CC}">
              <c16:uniqueId val="{00000001-0A1D-4612-A4F0-8764E0289C6E}"/>
            </c:ext>
          </c:extLst>
        </c:ser>
        <c:ser>
          <c:idx val="2"/>
          <c:order val="2"/>
          <c:tx>
            <c:strRef>
              <c:f>Sheet1!$E$221</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Sheet1!$B$222:$B$225</c:f>
              <c:strCache>
                <c:ptCount val="4"/>
                <c:pt idx="0">
                  <c:v>PAGAT</c:v>
                </c:pt>
                <c:pt idx="1">
                  <c:v>MALLRA&amp;SHËRBIME</c:v>
                </c:pt>
                <c:pt idx="2">
                  <c:v>SHPENZIME KOMUNALE</c:v>
                </c:pt>
                <c:pt idx="3">
                  <c:v>INVESTIME KAPITALE</c:v>
                </c:pt>
              </c:strCache>
            </c:strRef>
          </c:cat>
          <c:val>
            <c:numRef>
              <c:f>Sheet1!$E$222:$E$225</c:f>
              <c:numCache>
                <c:formatCode>_(* #,##0_);_(* \(#,##0\);_(* "-"??_);_(@_)</c:formatCode>
                <c:ptCount val="4"/>
                <c:pt idx="0">
                  <c:v>20516901</c:v>
                </c:pt>
                <c:pt idx="1">
                  <c:v>2386814</c:v>
                </c:pt>
                <c:pt idx="2">
                  <c:v>145763</c:v>
                </c:pt>
                <c:pt idx="3">
                  <c:v>2427305</c:v>
                </c:pt>
              </c:numCache>
            </c:numRef>
          </c:val>
          <c:extLst>
            <c:ext xmlns:c16="http://schemas.microsoft.com/office/drawing/2014/chart" uri="{C3380CC4-5D6E-409C-BE32-E72D297353CC}">
              <c16:uniqueId val="{00000002-0A1D-4612-A4F0-8764E0289C6E}"/>
            </c:ext>
          </c:extLst>
        </c:ser>
        <c:dLbls>
          <c:dLblPos val="outEnd"/>
          <c:showLegendKey val="0"/>
          <c:showVal val="1"/>
          <c:showCatName val="0"/>
          <c:showSerName val="0"/>
          <c:showPercent val="0"/>
          <c:showBubbleSize val="0"/>
        </c:dLbls>
        <c:gapWidth val="444"/>
        <c:overlap val="-90"/>
        <c:axId val="364438288"/>
        <c:axId val="364437568"/>
      </c:barChart>
      <c:catAx>
        <c:axId val="36443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364437568"/>
        <c:crosses val="autoZero"/>
        <c:auto val="1"/>
        <c:lblAlgn val="ctr"/>
        <c:lblOffset val="100"/>
        <c:noMultiLvlLbl val="0"/>
      </c:catAx>
      <c:valAx>
        <c:axId val="364437568"/>
        <c:scaling>
          <c:orientation val="minMax"/>
        </c:scaling>
        <c:delete val="1"/>
        <c:axPos val="l"/>
        <c:numFmt formatCode="_(* #,##0_);_(* \(#,##0\);_(* &quot;-&quot;??_);_(@_)" sourceLinked="1"/>
        <c:majorTickMark val="none"/>
        <c:minorTickMark val="none"/>
        <c:tickLblPos val="nextTo"/>
        <c:crossAx val="364438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DREJTORIA</a:t>
            </a:r>
            <a:r>
              <a:rPr lang="sq-AL" sz="1100" baseline="0">
                <a:solidFill>
                  <a:schemeClr val="tx1"/>
                </a:solidFill>
              </a:rPr>
              <a:t> E SHËNDETËSISË-SHPENZIMET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Sheet1!$C$237</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Sheet1!$B$238:$B$241</c:f>
              <c:strCache>
                <c:ptCount val="4"/>
                <c:pt idx="0">
                  <c:v>PAGAT</c:v>
                </c:pt>
                <c:pt idx="1">
                  <c:v>MALLRA&amp;SHËRBIME</c:v>
                </c:pt>
                <c:pt idx="2">
                  <c:v>SHPENZIME KOMUNALE</c:v>
                </c:pt>
                <c:pt idx="3">
                  <c:v>INVESTIME KAPITALE</c:v>
                </c:pt>
              </c:strCache>
            </c:strRef>
          </c:cat>
          <c:val>
            <c:numRef>
              <c:f>Sheet1!$C$238:$C$241</c:f>
              <c:numCache>
                <c:formatCode>_(* #,##0_);_(* \(#,##0\);_(* "-"??_);_(@_)</c:formatCode>
                <c:ptCount val="4"/>
                <c:pt idx="0">
                  <c:v>4541884.9000000004</c:v>
                </c:pt>
                <c:pt idx="1">
                  <c:v>1607006.72</c:v>
                </c:pt>
                <c:pt idx="2">
                  <c:v>149404.45000000001</c:v>
                </c:pt>
                <c:pt idx="3">
                  <c:v>964320.54</c:v>
                </c:pt>
              </c:numCache>
            </c:numRef>
          </c:val>
          <c:extLst>
            <c:ext xmlns:c16="http://schemas.microsoft.com/office/drawing/2014/chart" uri="{C3380CC4-5D6E-409C-BE32-E72D297353CC}">
              <c16:uniqueId val="{00000000-7169-4324-A7DB-F41CAD0D317F}"/>
            </c:ext>
          </c:extLst>
        </c:ser>
        <c:ser>
          <c:idx val="1"/>
          <c:order val="1"/>
          <c:tx>
            <c:strRef>
              <c:f>Sheet1!$D$237</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Sheet1!$B$238:$B$241</c:f>
              <c:strCache>
                <c:ptCount val="4"/>
                <c:pt idx="0">
                  <c:v>PAGAT</c:v>
                </c:pt>
                <c:pt idx="1">
                  <c:v>MALLRA&amp;SHËRBIME</c:v>
                </c:pt>
                <c:pt idx="2">
                  <c:v>SHPENZIME KOMUNALE</c:v>
                </c:pt>
                <c:pt idx="3">
                  <c:v>INVESTIME KAPITALE</c:v>
                </c:pt>
              </c:strCache>
            </c:strRef>
          </c:cat>
          <c:val>
            <c:numRef>
              <c:f>Sheet1!$D$238:$D$241</c:f>
              <c:numCache>
                <c:formatCode>_(* #,##0_);_(* \(#,##0\);_(* "-"??_);_(@_)</c:formatCode>
                <c:ptCount val="4"/>
                <c:pt idx="0">
                  <c:v>4669770.66</c:v>
                </c:pt>
                <c:pt idx="1">
                  <c:v>2094495.03</c:v>
                </c:pt>
                <c:pt idx="2">
                  <c:v>94773.2</c:v>
                </c:pt>
                <c:pt idx="3">
                  <c:v>1489332</c:v>
                </c:pt>
              </c:numCache>
            </c:numRef>
          </c:val>
          <c:extLst>
            <c:ext xmlns:c16="http://schemas.microsoft.com/office/drawing/2014/chart" uri="{C3380CC4-5D6E-409C-BE32-E72D297353CC}">
              <c16:uniqueId val="{00000001-7169-4324-A7DB-F41CAD0D317F}"/>
            </c:ext>
          </c:extLst>
        </c:ser>
        <c:ser>
          <c:idx val="2"/>
          <c:order val="2"/>
          <c:tx>
            <c:strRef>
              <c:f>Sheet1!$E$237</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Sheet1!$B$238:$B$241</c:f>
              <c:strCache>
                <c:ptCount val="4"/>
                <c:pt idx="0">
                  <c:v>PAGAT</c:v>
                </c:pt>
                <c:pt idx="1">
                  <c:v>MALLRA&amp;SHËRBIME</c:v>
                </c:pt>
                <c:pt idx="2">
                  <c:v>SHPENZIME KOMUNALE</c:v>
                </c:pt>
                <c:pt idx="3">
                  <c:v>INVESTIME KAPITALE</c:v>
                </c:pt>
              </c:strCache>
            </c:strRef>
          </c:cat>
          <c:val>
            <c:numRef>
              <c:f>Sheet1!$E$238:$E$241</c:f>
              <c:numCache>
                <c:formatCode>_(* #,##0_);_(* \(#,##0\);_(* "-"??_);_(@_)</c:formatCode>
                <c:ptCount val="4"/>
                <c:pt idx="0">
                  <c:v>5302727</c:v>
                </c:pt>
                <c:pt idx="1">
                  <c:v>1958216</c:v>
                </c:pt>
                <c:pt idx="2">
                  <c:v>201520</c:v>
                </c:pt>
                <c:pt idx="3">
                  <c:v>1698081</c:v>
                </c:pt>
              </c:numCache>
            </c:numRef>
          </c:val>
          <c:extLst>
            <c:ext xmlns:c16="http://schemas.microsoft.com/office/drawing/2014/chart" uri="{C3380CC4-5D6E-409C-BE32-E72D297353CC}">
              <c16:uniqueId val="{00000002-7169-4324-A7DB-F41CAD0D317F}"/>
            </c:ext>
          </c:extLst>
        </c:ser>
        <c:dLbls>
          <c:dLblPos val="outEnd"/>
          <c:showLegendKey val="0"/>
          <c:showVal val="1"/>
          <c:showCatName val="0"/>
          <c:showSerName val="0"/>
          <c:showPercent val="0"/>
          <c:showBubbleSize val="0"/>
        </c:dLbls>
        <c:gapWidth val="444"/>
        <c:overlap val="-90"/>
        <c:axId val="640884152"/>
        <c:axId val="640881272"/>
      </c:barChart>
      <c:catAx>
        <c:axId val="640884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640881272"/>
        <c:crosses val="autoZero"/>
        <c:auto val="1"/>
        <c:lblAlgn val="ctr"/>
        <c:lblOffset val="100"/>
        <c:noMultiLvlLbl val="0"/>
      </c:catAx>
      <c:valAx>
        <c:axId val="640881272"/>
        <c:scaling>
          <c:orientation val="minMax"/>
        </c:scaling>
        <c:delete val="1"/>
        <c:axPos val="l"/>
        <c:numFmt formatCode="_(* #,##0_);_(* \(#,##0\);_(* &quot;-&quot;??_);_(@_)" sourceLinked="1"/>
        <c:majorTickMark val="none"/>
        <c:minorTickMark val="none"/>
        <c:tickLblPos val="nextTo"/>
        <c:crossAx val="640884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SHPNZIMET TOTALE NË NIVEL KOMUNAL SIPAS KATEGORIVE EKONOMIKE 2023-2025</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Sheet1!$C$255</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Sheet1!$B$256:$B$260</c:f>
              <c:strCache>
                <c:ptCount val="5"/>
                <c:pt idx="0">
                  <c:v>PAGAT</c:v>
                </c:pt>
                <c:pt idx="1">
                  <c:v>MALLRA&amp;SHËRBIME</c:v>
                </c:pt>
                <c:pt idx="2">
                  <c:v>SHPENZIME KOMUNALE</c:v>
                </c:pt>
                <c:pt idx="3">
                  <c:v>SUBVENCIONET</c:v>
                </c:pt>
                <c:pt idx="4">
                  <c:v>INVESTIME KAPITALE</c:v>
                </c:pt>
              </c:strCache>
            </c:strRef>
          </c:cat>
          <c:val>
            <c:numRef>
              <c:f>Sheet1!$C$256:$C$260</c:f>
              <c:numCache>
                <c:formatCode>_(* #,##0_);_(* \(#,##0\);_(* "-"??_);_(@_)</c:formatCode>
                <c:ptCount val="5"/>
                <c:pt idx="0">
                  <c:v>25709008.969999999</c:v>
                </c:pt>
                <c:pt idx="1">
                  <c:v>11829896.980000002</c:v>
                </c:pt>
                <c:pt idx="2">
                  <c:v>1570749.18</c:v>
                </c:pt>
                <c:pt idx="3">
                  <c:v>3537966.34</c:v>
                </c:pt>
                <c:pt idx="4">
                  <c:v>19200477.459999997</c:v>
                </c:pt>
              </c:numCache>
            </c:numRef>
          </c:val>
          <c:extLst>
            <c:ext xmlns:c16="http://schemas.microsoft.com/office/drawing/2014/chart" uri="{C3380CC4-5D6E-409C-BE32-E72D297353CC}">
              <c16:uniqueId val="{00000000-FA40-485A-B4C5-6BDD2B88B0A8}"/>
            </c:ext>
          </c:extLst>
        </c:ser>
        <c:ser>
          <c:idx val="1"/>
          <c:order val="1"/>
          <c:tx>
            <c:strRef>
              <c:f>Sheet1!$D$255</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Sheet1!$B$256:$B$260</c:f>
              <c:strCache>
                <c:ptCount val="5"/>
                <c:pt idx="0">
                  <c:v>PAGAT</c:v>
                </c:pt>
                <c:pt idx="1">
                  <c:v>MALLRA&amp;SHËRBIME</c:v>
                </c:pt>
                <c:pt idx="2">
                  <c:v>SHPENZIME KOMUNALE</c:v>
                </c:pt>
                <c:pt idx="3">
                  <c:v>SUBVENCIONET</c:v>
                </c:pt>
                <c:pt idx="4">
                  <c:v>INVESTIME KAPITALE</c:v>
                </c:pt>
              </c:strCache>
            </c:strRef>
          </c:cat>
          <c:val>
            <c:numRef>
              <c:f>Sheet1!$D$256:$D$260</c:f>
              <c:numCache>
                <c:formatCode>_(* #,##0_);_(* \(#,##0\);_(* "-"??_);_(@_)</c:formatCode>
                <c:ptCount val="5"/>
                <c:pt idx="0">
                  <c:v>27423222.66</c:v>
                </c:pt>
                <c:pt idx="1">
                  <c:v>12581585.679999998</c:v>
                </c:pt>
                <c:pt idx="2">
                  <c:v>821080.96</c:v>
                </c:pt>
                <c:pt idx="3">
                  <c:v>4149397.55</c:v>
                </c:pt>
                <c:pt idx="4">
                  <c:v>23823042.120000001</c:v>
                </c:pt>
              </c:numCache>
            </c:numRef>
          </c:val>
          <c:extLst>
            <c:ext xmlns:c16="http://schemas.microsoft.com/office/drawing/2014/chart" uri="{C3380CC4-5D6E-409C-BE32-E72D297353CC}">
              <c16:uniqueId val="{00000001-FA40-485A-B4C5-6BDD2B88B0A8}"/>
            </c:ext>
          </c:extLst>
        </c:ser>
        <c:ser>
          <c:idx val="2"/>
          <c:order val="2"/>
          <c:tx>
            <c:strRef>
              <c:f>Sheet1!$E$255</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Sheet1!$B$256:$B$260</c:f>
              <c:strCache>
                <c:ptCount val="5"/>
                <c:pt idx="0">
                  <c:v>PAGAT</c:v>
                </c:pt>
                <c:pt idx="1">
                  <c:v>MALLRA&amp;SHËRBIME</c:v>
                </c:pt>
                <c:pt idx="2">
                  <c:v>SHPENZIME KOMUNALE</c:v>
                </c:pt>
                <c:pt idx="3">
                  <c:v>SUBVENCIONET</c:v>
                </c:pt>
                <c:pt idx="4">
                  <c:v>INVESTIME KAPITALE</c:v>
                </c:pt>
              </c:strCache>
            </c:strRef>
          </c:cat>
          <c:val>
            <c:numRef>
              <c:f>Sheet1!$E$256:$E$260</c:f>
              <c:numCache>
                <c:formatCode>_(* #,##0_);_(* \(#,##0\);_(* "-"??_);_(@_)</c:formatCode>
                <c:ptCount val="5"/>
                <c:pt idx="0">
                  <c:v>29811600</c:v>
                </c:pt>
                <c:pt idx="1">
                  <c:v>14312038</c:v>
                </c:pt>
                <c:pt idx="2">
                  <c:v>1069539</c:v>
                </c:pt>
                <c:pt idx="3">
                  <c:v>4757031</c:v>
                </c:pt>
                <c:pt idx="4">
                  <c:v>22989232</c:v>
                </c:pt>
              </c:numCache>
            </c:numRef>
          </c:val>
          <c:extLst>
            <c:ext xmlns:c16="http://schemas.microsoft.com/office/drawing/2014/chart" uri="{C3380CC4-5D6E-409C-BE32-E72D297353CC}">
              <c16:uniqueId val="{00000002-FA40-485A-B4C5-6BDD2B88B0A8}"/>
            </c:ext>
          </c:extLst>
        </c:ser>
        <c:dLbls>
          <c:dLblPos val="outEnd"/>
          <c:showLegendKey val="0"/>
          <c:showVal val="1"/>
          <c:showCatName val="0"/>
          <c:showSerName val="0"/>
          <c:showPercent val="0"/>
          <c:showBubbleSize val="0"/>
        </c:dLbls>
        <c:gapWidth val="444"/>
        <c:overlap val="-90"/>
        <c:axId val="640877672"/>
        <c:axId val="640884872"/>
      </c:barChart>
      <c:catAx>
        <c:axId val="640877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640884872"/>
        <c:crosses val="autoZero"/>
        <c:auto val="1"/>
        <c:lblAlgn val="ctr"/>
        <c:lblOffset val="100"/>
        <c:noMultiLvlLbl val="0"/>
      </c:catAx>
      <c:valAx>
        <c:axId val="640884872"/>
        <c:scaling>
          <c:orientation val="minMax"/>
        </c:scaling>
        <c:delete val="1"/>
        <c:axPos val="l"/>
        <c:numFmt formatCode="_(* #,##0_);_(* \(#,##0\);_(* &quot;-&quot;??_);_(@_)" sourceLinked="1"/>
        <c:majorTickMark val="none"/>
        <c:minorTickMark val="none"/>
        <c:tickLblPos val="nextTo"/>
        <c:crossAx val="640877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sq-AL" sz="1100"/>
              <a:t>SHPENZIMET</a:t>
            </a:r>
            <a:r>
              <a:rPr lang="sq-AL" sz="1100" baseline="0"/>
              <a:t> PËR ZYRËN E KRYETARIT DHE ASAMBLESË KOMUNALE NË KATEGORINË E PAGAVE, MALLRA &amp; SH[RBIME DHE SUBVENCIONE</a:t>
            </a:r>
            <a:endParaRPr lang="en-US" sz="1100"/>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Sheet1!$B$39</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Sheet1!$C$37:$E$37</c:f>
              <c:strCache>
                <c:ptCount val="3"/>
                <c:pt idx="0">
                  <c:v>PAGAT</c:v>
                </c:pt>
                <c:pt idx="1">
                  <c:v>MALLRA&amp;SHËRBIME</c:v>
                </c:pt>
                <c:pt idx="2">
                  <c:v>SUBVENCIONET</c:v>
                </c:pt>
              </c:strCache>
            </c:strRef>
          </c:cat>
          <c:val>
            <c:numRef>
              <c:f>Sheet1!$C$39:$E$39</c:f>
              <c:numCache>
                <c:formatCode>_(* #,##0.00_);_(* \(#,##0.00\);_(* "-"??_);_(@_)</c:formatCode>
                <c:ptCount val="3"/>
                <c:pt idx="0">
                  <c:v>306550</c:v>
                </c:pt>
                <c:pt idx="1">
                  <c:v>102361</c:v>
                </c:pt>
                <c:pt idx="2">
                  <c:v>3508216</c:v>
                </c:pt>
              </c:numCache>
            </c:numRef>
          </c:val>
          <c:extLst>
            <c:ext xmlns:c16="http://schemas.microsoft.com/office/drawing/2014/chart" uri="{C3380CC4-5D6E-409C-BE32-E72D297353CC}">
              <c16:uniqueId val="{00000000-BE48-444F-82AA-6609E9D03C57}"/>
            </c:ext>
          </c:extLst>
        </c:ser>
        <c:ser>
          <c:idx val="2"/>
          <c:order val="2"/>
          <c:tx>
            <c:strRef>
              <c:f>Sheet1!$B$40</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Sheet1!$C$37:$E$37</c:f>
              <c:strCache>
                <c:ptCount val="3"/>
                <c:pt idx="0">
                  <c:v>PAGAT</c:v>
                </c:pt>
                <c:pt idx="1">
                  <c:v>MALLRA&amp;SHËRBIME</c:v>
                </c:pt>
                <c:pt idx="2">
                  <c:v>SUBVENCIONET</c:v>
                </c:pt>
              </c:strCache>
            </c:strRef>
          </c:cat>
          <c:val>
            <c:numRef>
              <c:f>Sheet1!$C$40:$E$40</c:f>
              <c:numCache>
                <c:formatCode>_(* #,##0.00_);_(* \(#,##0.00\);_(* "-"??_);_(@_)</c:formatCode>
                <c:ptCount val="3"/>
                <c:pt idx="0">
                  <c:v>304998</c:v>
                </c:pt>
                <c:pt idx="1">
                  <c:v>0</c:v>
                </c:pt>
                <c:pt idx="2">
                  <c:v>4003875</c:v>
                </c:pt>
              </c:numCache>
            </c:numRef>
          </c:val>
          <c:extLst>
            <c:ext xmlns:c16="http://schemas.microsoft.com/office/drawing/2014/chart" uri="{C3380CC4-5D6E-409C-BE32-E72D297353CC}">
              <c16:uniqueId val="{00000001-BE48-444F-82AA-6609E9D03C57}"/>
            </c:ext>
          </c:extLst>
        </c:ser>
        <c:ser>
          <c:idx val="3"/>
          <c:order val="3"/>
          <c:tx>
            <c:strRef>
              <c:f>Sheet1!$B$41</c:f>
              <c:strCache>
                <c:ptCount val="1"/>
                <c:pt idx="0">
                  <c:v>2025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Sheet1!$C$37:$E$37</c:f>
              <c:strCache>
                <c:ptCount val="3"/>
                <c:pt idx="0">
                  <c:v>PAGAT</c:v>
                </c:pt>
                <c:pt idx="1">
                  <c:v>MALLRA&amp;SHËRBIME</c:v>
                </c:pt>
                <c:pt idx="2">
                  <c:v>SUBVENCIONET</c:v>
                </c:pt>
              </c:strCache>
            </c:strRef>
          </c:cat>
          <c:val>
            <c:numRef>
              <c:f>Sheet1!$C$41:$E$41</c:f>
              <c:numCache>
                <c:formatCode>_(* #,##0.00_);_(* \(#,##0.00\);_(* "-"??_);_(@_)</c:formatCode>
                <c:ptCount val="3"/>
                <c:pt idx="0">
                  <c:v>335709</c:v>
                </c:pt>
                <c:pt idx="1">
                  <c:v>500802</c:v>
                </c:pt>
                <c:pt idx="2">
                  <c:v>4488706</c:v>
                </c:pt>
              </c:numCache>
            </c:numRef>
          </c:val>
          <c:extLst>
            <c:ext xmlns:c16="http://schemas.microsoft.com/office/drawing/2014/chart" uri="{C3380CC4-5D6E-409C-BE32-E72D297353CC}">
              <c16:uniqueId val="{00000002-BE48-444F-82AA-6609E9D03C57}"/>
            </c:ext>
          </c:extLst>
        </c:ser>
        <c:dLbls>
          <c:dLblPos val="outEnd"/>
          <c:showLegendKey val="0"/>
          <c:showVal val="1"/>
          <c:showCatName val="0"/>
          <c:showSerName val="0"/>
          <c:showPercent val="0"/>
          <c:showBubbleSize val="0"/>
        </c:dLbls>
        <c:gapWidth val="444"/>
        <c:overlap val="-90"/>
        <c:axId val="542591400"/>
        <c:axId val="542585640"/>
        <c:extLst>
          <c:ext xmlns:c15="http://schemas.microsoft.com/office/drawing/2012/chart" uri="{02D57815-91ED-43cb-92C2-25804820EDAC}">
            <c15:filteredBarSeries>
              <c15:ser>
                <c:idx val="0"/>
                <c:order val="0"/>
                <c:tx>
                  <c:strRef>
                    <c:extLst>
                      <c:ext uri="{02D57815-91ED-43cb-92C2-25804820EDAC}">
                        <c15:formulaRef>
                          <c15:sqref>Sheet1!$B$38</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Sheet1!$C$37:$E$37</c15:sqref>
                        </c15:formulaRef>
                      </c:ext>
                    </c:extLst>
                    <c:strCache>
                      <c:ptCount val="3"/>
                      <c:pt idx="0">
                        <c:v>PAGAT</c:v>
                      </c:pt>
                      <c:pt idx="1">
                        <c:v>MALLRA&amp;SHËRBIME</c:v>
                      </c:pt>
                      <c:pt idx="2">
                        <c:v>SUBVENCIONET</c:v>
                      </c:pt>
                    </c:strCache>
                  </c:strRef>
                </c:cat>
                <c:val>
                  <c:numRef>
                    <c:extLst>
                      <c:ext uri="{02D57815-91ED-43cb-92C2-25804820EDAC}">
                        <c15:formulaRef>
                          <c15:sqref>Sheet1!$C$38:$E$38</c15:sqref>
                        </c15:formulaRef>
                      </c:ext>
                    </c:extLst>
                    <c:numCache>
                      <c:formatCode>General</c:formatCode>
                      <c:ptCount val="3"/>
                    </c:numCache>
                  </c:numRef>
                </c:val>
                <c:extLst>
                  <c:ext xmlns:c16="http://schemas.microsoft.com/office/drawing/2014/chart" uri="{C3380CC4-5D6E-409C-BE32-E72D297353CC}">
                    <c16:uniqueId val="{00000003-BE48-444F-82AA-6609E9D03C57}"/>
                  </c:ext>
                </c:extLst>
              </c15:ser>
            </c15:filteredBarSeries>
          </c:ext>
        </c:extLst>
      </c:barChart>
      <c:catAx>
        <c:axId val="542591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solidFill>
                <a:latin typeface="+mn-lt"/>
                <a:ea typeface="+mn-ea"/>
                <a:cs typeface="+mn-cs"/>
              </a:defRPr>
            </a:pPr>
            <a:endParaRPr lang="en-US"/>
          </a:p>
        </c:txPr>
        <c:crossAx val="542585640"/>
        <c:crosses val="autoZero"/>
        <c:auto val="1"/>
        <c:lblAlgn val="ctr"/>
        <c:lblOffset val="100"/>
        <c:noMultiLvlLbl val="0"/>
      </c:catAx>
      <c:valAx>
        <c:axId val="542585640"/>
        <c:scaling>
          <c:orientation val="minMax"/>
        </c:scaling>
        <c:delete val="1"/>
        <c:axPos val="l"/>
        <c:numFmt formatCode="_(* #,##0.00_);_(* \(#,##0.00\);_(* &quot;-&quot;??_);_(@_)" sourceLinked="1"/>
        <c:majorTickMark val="none"/>
        <c:minorTickMark val="none"/>
        <c:tickLblPos val="nextTo"/>
        <c:crossAx val="542591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solidFill>
                <a:latin typeface="+mn-lt"/>
                <a:ea typeface="+mn-ea"/>
                <a:cs typeface="+mn-cs"/>
              </a:defRPr>
            </a:pPr>
            <a:r>
              <a:rPr lang="sq-AL" sz="1000">
                <a:solidFill>
                  <a:schemeClr val="tx1"/>
                </a:solidFill>
              </a:rPr>
              <a:t>SHPENZIMET</a:t>
            </a:r>
            <a:r>
              <a:rPr lang="sq-AL" sz="1000" baseline="0">
                <a:solidFill>
                  <a:schemeClr val="tx1"/>
                </a:solidFill>
              </a:rPr>
              <a:t> PËR DREJTORINË E ADMINISTRATËS NË KATEGORINË E PAGAVE, MALLRA&amp;SHËRBIME, SHPENZIME KOMUNALE DHE INVESTIME KAPITALE</a:t>
            </a:r>
            <a:endParaRPr lang="en-US" sz="1000">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1"/>
          <c:order val="1"/>
          <c:tx>
            <c:strRef>
              <c:f>Sheet1!$B$56</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Sheet1!$C$54:$F$54</c:f>
              <c:strCache>
                <c:ptCount val="4"/>
                <c:pt idx="0">
                  <c:v>PAGAT</c:v>
                </c:pt>
                <c:pt idx="1">
                  <c:v>MALLRA&amp;SHËRBIME</c:v>
                </c:pt>
                <c:pt idx="2">
                  <c:v>SHPENZIME KOMUNALE</c:v>
                </c:pt>
                <c:pt idx="3">
                  <c:v>INVETIMET KAPITALE</c:v>
                </c:pt>
              </c:strCache>
            </c:strRef>
          </c:cat>
          <c:val>
            <c:numRef>
              <c:f>Sheet1!$C$56:$F$56</c:f>
              <c:numCache>
                <c:formatCode>_(* #,##0.00_);_(* \(#,##0.00\);_(* "-"??_);_(@_)</c:formatCode>
                <c:ptCount val="4"/>
                <c:pt idx="0">
                  <c:v>477868</c:v>
                </c:pt>
                <c:pt idx="1">
                  <c:v>1105301</c:v>
                </c:pt>
                <c:pt idx="2">
                  <c:v>717953</c:v>
                </c:pt>
                <c:pt idx="3">
                  <c:v>104862</c:v>
                </c:pt>
              </c:numCache>
            </c:numRef>
          </c:val>
          <c:extLst>
            <c:ext xmlns:c16="http://schemas.microsoft.com/office/drawing/2014/chart" uri="{C3380CC4-5D6E-409C-BE32-E72D297353CC}">
              <c16:uniqueId val="{00000000-680F-4D05-BB6E-0C478F308046}"/>
            </c:ext>
          </c:extLst>
        </c:ser>
        <c:ser>
          <c:idx val="2"/>
          <c:order val="2"/>
          <c:tx>
            <c:strRef>
              <c:f>Sheet1!$B$57</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Sheet1!$C$54:$F$54</c:f>
              <c:strCache>
                <c:ptCount val="4"/>
                <c:pt idx="0">
                  <c:v>PAGAT</c:v>
                </c:pt>
                <c:pt idx="1">
                  <c:v>MALLRA&amp;SHËRBIME</c:v>
                </c:pt>
                <c:pt idx="2">
                  <c:v>SHPENZIME KOMUNALE</c:v>
                </c:pt>
                <c:pt idx="3">
                  <c:v>INVETIMET KAPITALE</c:v>
                </c:pt>
              </c:strCache>
            </c:strRef>
          </c:cat>
          <c:val>
            <c:numRef>
              <c:f>Sheet1!$C$57:$F$57</c:f>
              <c:numCache>
                <c:formatCode>_(* #,##0.00_);_(* \(#,##0.00\);_(* "-"??_);_(@_)</c:formatCode>
                <c:ptCount val="4"/>
                <c:pt idx="0">
                  <c:v>492460</c:v>
                </c:pt>
                <c:pt idx="1">
                  <c:v>1015898</c:v>
                </c:pt>
                <c:pt idx="2">
                  <c:v>54654</c:v>
                </c:pt>
                <c:pt idx="3">
                  <c:v>346437</c:v>
                </c:pt>
              </c:numCache>
            </c:numRef>
          </c:val>
          <c:extLst>
            <c:ext xmlns:c16="http://schemas.microsoft.com/office/drawing/2014/chart" uri="{C3380CC4-5D6E-409C-BE32-E72D297353CC}">
              <c16:uniqueId val="{00000001-680F-4D05-BB6E-0C478F308046}"/>
            </c:ext>
          </c:extLst>
        </c:ser>
        <c:ser>
          <c:idx val="3"/>
          <c:order val="3"/>
          <c:tx>
            <c:strRef>
              <c:f>Sheet1!$B$58</c:f>
              <c:strCache>
                <c:ptCount val="1"/>
                <c:pt idx="0">
                  <c:v>2025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Sheet1!$C$54:$F$54</c:f>
              <c:strCache>
                <c:ptCount val="4"/>
                <c:pt idx="0">
                  <c:v>PAGAT</c:v>
                </c:pt>
                <c:pt idx="1">
                  <c:v>MALLRA&amp;SHËRBIME</c:v>
                </c:pt>
                <c:pt idx="2">
                  <c:v>SHPENZIME KOMUNALE</c:v>
                </c:pt>
                <c:pt idx="3">
                  <c:v>INVETIMET KAPITALE</c:v>
                </c:pt>
              </c:strCache>
            </c:strRef>
          </c:cat>
          <c:val>
            <c:numRef>
              <c:f>Sheet1!$C$58:$F$58</c:f>
              <c:numCache>
                <c:formatCode>_(* #,##0.00_);_(* \(#,##0.00\);_(* "-"??_);_(@_)</c:formatCode>
                <c:ptCount val="4"/>
                <c:pt idx="0">
                  <c:v>576476</c:v>
                </c:pt>
                <c:pt idx="1">
                  <c:v>1160214</c:v>
                </c:pt>
                <c:pt idx="2">
                  <c:v>205547</c:v>
                </c:pt>
                <c:pt idx="3">
                  <c:v>434580</c:v>
                </c:pt>
              </c:numCache>
            </c:numRef>
          </c:val>
          <c:extLst>
            <c:ext xmlns:c16="http://schemas.microsoft.com/office/drawing/2014/chart" uri="{C3380CC4-5D6E-409C-BE32-E72D297353CC}">
              <c16:uniqueId val="{00000002-680F-4D05-BB6E-0C478F308046}"/>
            </c:ext>
          </c:extLst>
        </c:ser>
        <c:dLbls>
          <c:dLblPos val="outEnd"/>
          <c:showLegendKey val="0"/>
          <c:showVal val="1"/>
          <c:showCatName val="0"/>
          <c:showSerName val="0"/>
          <c:showPercent val="0"/>
          <c:showBubbleSize val="0"/>
        </c:dLbls>
        <c:gapWidth val="444"/>
        <c:overlap val="-90"/>
        <c:axId val="542586720"/>
        <c:axId val="542588880"/>
        <c:extLst>
          <c:ext xmlns:c15="http://schemas.microsoft.com/office/drawing/2012/chart" uri="{02D57815-91ED-43cb-92C2-25804820EDAC}">
            <c15:filteredBarSeries>
              <c15:ser>
                <c:idx val="0"/>
                <c:order val="0"/>
                <c:tx>
                  <c:strRef>
                    <c:extLst>
                      <c:ext uri="{02D57815-91ED-43cb-92C2-25804820EDAC}">
                        <c15:formulaRef>
                          <c15:sqref>Sheet1!$B$55</c15:sqref>
                        </c15:formulaRef>
                      </c:ext>
                    </c:extLst>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Sheet1!$C$54:$F$54</c15:sqref>
                        </c15:formulaRef>
                      </c:ext>
                    </c:extLst>
                    <c:strCache>
                      <c:ptCount val="4"/>
                      <c:pt idx="0">
                        <c:v>PAGAT</c:v>
                      </c:pt>
                      <c:pt idx="1">
                        <c:v>MALLRA&amp;SHËRBIME</c:v>
                      </c:pt>
                      <c:pt idx="2">
                        <c:v>SHPENZIME KOMUNALE</c:v>
                      </c:pt>
                      <c:pt idx="3">
                        <c:v>INVETIMET KAPITALE</c:v>
                      </c:pt>
                    </c:strCache>
                  </c:strRef>
                </c:cat>
                <c:val>
                  <c:numRef>
                    <c:extLst>
                      <c:ext uri="{02D57815-91ED-43cb-92C2-25804820EDAC}">
                        <c15:formulaRef>
                          <c15:sqref>Sheet1!$C$55:$F$55</c15:sqref>
                        </c15:formulaRef>
                      </c:ext>
                    </c:extLst>
                    <c:numCache>
                      <c:formatCode>General</c:formatCode>
                      <c:ptCount val="4"/>
                    </c:numCache>
                  </c:numRef>
                </c:val>
                <c:extLst>
                  <c:ext xmlns:c16="http://schemas.microsoft.com/office/drawing/2014/chart" uri="{C3380CC4-5D6E-409C-BE32-E72D297353CC}">
                    <c16:uniqueId val="{00000003-680F-4D05-BB6E-0C478F308046}"/>
                  </c:ext>
                </c:extLst>
              </c15:ser>
            </c15:filteredBarSeries>
          </c:ext>
        </c:extLst>
      </c:barChart>
      <c:catAx>
        <c:axId val="542586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US"/>
          </a:p>
        </c:txPr>
        <c:crossAx val="542588880"/>
        <c:crosses val="autoZero"/>
        <c:auto val="1"/>
        <c:lblAlgn val="ctr"/>
        <c:lblOffset val="100"/>
        <c:noMultiLvlLbl val="0"/>
      </c:catAx>
      <c:valAx>
        <c:axId val="542588880"/>
        <c:scaling>
          <c:orientation val="minMax"/>
        </c:scaling>
        <c:delete val="1"/>
        <c:axPos val="l"/>
        <c:numFmt formatCode="_(* #,##0.00_);_(* \(#,##0.00\);_(* &quot;-&quot;??_);_(@_)" sourceLinked="1"/>
        <c:majorTickMark val="none"/>
        <c:minorTickMark val="none"/>
        <c:tickLblPos val="nextTo"/>
        <c:crossAx val="542586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120" normalizeH="0" baseline="0">
                <a:solidFill>
                  <a:schemeClr val="tx1"/>
                </a:solidFill>
                <a:latin typeface="+mn-lt"/>
                <a:ea typeface="+mn-ea"/>
                <a:cs typeface="+mn-cs"/>
              </a:defRPr>
            </a:pPr>
            <a:r>
              <a:rPr lang="sq-AL" sz="1200">
                <a:solidFill>
                  <a:schemeClr val="tx1"/>
                </a:solidFill>
              </a:rPr>
              <a:t>DREJTORIA E INSPEKTORATEVE-SHPENZIMET NË KATEGORINË E PAGAVE DHE MALLRA&amp;SHËRBIME</a:t>
            </a:r>
            <a:endParaRPr lang="en-US" sz="120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Sheet1!$C$61</c:f>
              <c:strCache>
                <c:ptCount val="1"/>
                <c:pt idx="0">
                  <c:v>PAGAT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Sheet1!$B$63:$B$65</c:f>
              <c:numCache>
                <c:formatCode>General</c:formatCode>
                <c:ptCount val="3"/>
                <c:pt idx="0">
                  <c:v>2023</c:v>
                </c:pt>
                <c:pt idx="1">
                  <c:v>2024</c:v>
                </c:pt>
                <c:pt idx="2">
                  <c:v>2025</c:v>
                </c:pt>
              </c:numCache>
              <c:extLst/>
            </c:numRef>
          </c:cat>
          <c:val>
            <c:numRef>
              <c:f>Sheet1!$C$63:$C$65</c:f>
              <c:numCache>
                <c:formatCode>_(* #,##0_);_(* \(#,##0\);_(* "-"??_);_(@_)</c:formatCode>
                <c:ptCount val="3"/>
                <c:pt idx="0">
                  <c:v>186687.47</c:v>
                </c:pt>
                <c:pt idx="1">
                  <c:v>198549.74</c:v>
                </c:pt>
                <c:pt idx="2">
                  <c:v>216603</c:v>
                </c:pt>
              </c:numCache>
              <c:extLst/>
            </c:numRef>
          </c:val>
          <c:extLst>
            <c:ext xmlns:c16="http://schemas.microsoft.com/office/drawing/2014/chart" uri="{C3380CC4-5D6E-409C-BE32-E72D297353CC}">
              <c16:uniqueId val="{00000000-E42E-42ED-B96F-97FF40379DAF}"/>
            </c:ext>
          </c:extLst>
        </c:ser>
        <c:ser>
          <c:idx val="1"/>
          <c:order val="1"/>
          <c:tx>
            <c:strRef>
              <c:f>Sheet1!$D$61</c:f>
              <c:strCache>
                <c:ptCount val="1"/>
                <c:pt idx="0">
                  <c:v>MALLRA&amp;SHËRBIME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Sheet1!$B$63:$B$65</c:f>
              <c:numCache>
                <c:formatCode>General</c:formatCode>
                <c:ptCount val="3"/>
                <c:pt idx="0">
                  <c:v>2023</c:v>
                </c:pt>
                <c:pt idx="1">
                  <c:v>2024</c:v>
                </c:pt>
                <c:pt idx="2">
                  <c:v>2025</c:v>
                </c:pt>
              </c:numCache>
              <c:extLst/>
            </c:numRef>
          </c:cat>
          <c:val>
            <c:numRef>
              <c:f>Sheet1!$D$63:$D$65</c:f>
              <c:numCache>
                <c:formatCode>_(* #,##0_);_(* \(#,##0\);_(* "-"??_);_(@_)</c:formatCode>
                <c:ptCount val="3"/>
                <c:pt idx="0">
                  <c:v>60790.82</c:v>
                </c:pt>
                <c:pt idx="1">
                  <c:v>66694.45</c:v>
                </c:pt>
                <c:pt idx="2">
                  <c:v>79717</c:v>
                </c:pt>
              </c:numCache>
              <c:extLst/>
            </c:numRef>
          </c:val>
          <c:extLst>
            <c:ext xmlns:c16="http://schemas.microsoft.com/office/drawing/2014/chart" uri="{C3380CC4-5D6E-409C-BE32-E72D297353CC}">
              <c16:uniqueId val="{00000001-E42E-42ED-B96F-97FF40379DAF}"/>
            </c:ext>
          </c:extLst>
        </c:ser>
        <c:dLbls>
          <c:dLblPos val="outEnd"/>
          <c:showLegendKey val="0"/>
          <c:showVal val="1"/>
          <c:showCatName val="0"/>
          <c:showSerName val="0"/>
          <c:showPercent val="0"/>
          <c:showBubbleSize val="0"/>
        </c:dLbls>
        <c:gapWidth val="444"/>
        <c:overlap val="-90"/>
        <c:axId val="938527744"/>
        <c:axId val="938528160"/>
      </c:barChart>
      <c:catAx>
        <c:axId val="938527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938528160"/>
        <c:crosses val="autoZero"/>
        <c:auto val="1"/>
        <c:lblAlgn val="ctr"/>
        <c:lblOffset val="100"/>
        <c:noMultiLvlLbl val="0"/>
      </c:catAx>
      <c:valAx>
        <c:axId val="938528160"/>
        <c:scaling>
          <c:orientation val="minMax"/>
        </c:scaling>
        <c:delete val="1"/>
        <c:axPos val="l"/>
        <c:numFmt formatCode="_(* #,##0_);_(* \(#,##0\);_(* &quot;-&quot;??_);_(@_)" sourceLinked="1"/>
        <c:majorTickMark val="none"/>
        <c:minorTickMark val="none"/>
        <c:tickLblPos val="nextTo"/>
        <c:crossAx val="938527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sq-AL" sz="1100" b="1">
                <a:solidFill>
                  <a:schemeClr val="tx1"/>
                </a:solidFill>
              </a:rPr>
              <a:t>ZYRA</a:t>
            </a:r>
            <a:r>
              <a:rPr lang="sq-AL" sz="1100" b="1" baseline="0">
                <a:solidFill>
                  <a:schemeClr val="tx1"/>
                </a:solidFill>
              </a:rPr>
              <a:t> E KUVENDIT KOMUNALE-SHPENZIMET SIPAS KATEGORIVE EKONOMIKE</a:t>
            </a:r>
            <a:endParaRPr lang="en-US" sz="1100" b="1">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Sheet1!$B$77</c:f>
              <c:strCache>
                <c:ptCount val="1"/>
                <c:pt idx="0">
                  <c:v>PAGAT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Sheet1!$C$76:$E$76</c:f>
              <c:numCache>
                <c:formatCode>General</c:formatCode>
                <c:ptCount val="3"/>
                <c:pt idx="0">
                  <c:v>2023</c:v>
                </c:pt>
                <c:pt idx="1">
                  <c:v>2024</c:v>
                </c:pt>
                <c:pt idx="2">
                  <c:v>2025</c:v>
                </c:pt>
              </c:numCache>
            </c:numRef>
          </c:cat>
          <c:val>
            <c:numRef>
              <c:f>Sheet1!$C$77:$E$77</c:f>
              <c:numCache>
                <c:formatCode>_(* #,##0_);_(* \(#,##0\);_(* "-"??_);_(@_)</c:formatCode>
                <c:ptCount val="3"/>
                <c:pt idx="0">
                  <c:v>357757.47</c:v>
                </c:pt>
                <c:pt idx="1">
                  <c:v>391701.12</c:v>
                </c:pt>
                <c:pt idx="2">
                  <c:v>446210</c:v>
                </c:pt>
              </c:numCache>
            </c:numRef>
          </c:val>
          <c:extLst>
            <c:ext xmlns:c16="http://schemas.microsoft.com/office/drawing/2014/chart" uri="{C3380CC4-5D6E-409C-BE32-E72D297353CC}">
              <c16:uniqueId val="{00000000-65DD-451B-87A6-B679D3501465}"/>
            </c:ext>
          </c:extLst>
        </c:ser>
        <c:dLbls>
          <c:showLegendKey val="0"/>
          <c:showVal val="0"/>
          <c:showCatName val="0"/>
          <c:showSerName val="0"/>
          <c:showPercent val="0"/>
          <c:showBubbleSize val="0"/>
        </c:dLbls>
        <c:gapWidth val="219"/>
        <c:overlap val="-27"/>
        <c:axId val="430916000"/>
        <c:axId val="430911680"/>
      </c:barChart>
      <c:catAx>
        <c:axId val="4309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30911680"/>
        <c:crosses val="autoZero"/>
        <c:auto val="1"/>
        <c:lblAlgn val="ctr"/>
        <c:lblOffset val="100"/>
        <c:noMultiLvlLbl val="0"/>
      </c:catAx>
      <c:valAx>
        <c:axId val="43091168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91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r>
              <a:rPr lang="sq-AL" sz="1100">
                <a:solidFill>
                  <a:schemeClr val="tx1"/>
                </a:solidFill>
              </a:rPr>
              <a:t>DREJTORIA</a:t>
            </a:r>
            <a:r>
              <a:rPr lang="sq-AL" sz="1100" baseline="0">
                <a:solidFill>
                  <a:schemeClr val="tx1"/>
                </a:solidFill>
              </a:rPr>
              <a:t> PËR BUXHET HE FINANCA-SHPENZIMET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Sheet1!$C$85</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Sheet1!$B$86:$B$89</c:f>
              <c:strCache>
                <c:ptCount val="4"/>
                <c:pt idx="0">
                  <c:v>PAGAT</c:v>
                </c:pt>
                <c:pt idx="1">
                  <c:v>MALLRA&amp;SHËRBIME</c:v>
                </c:pt>
                <c:pt idx="2">
                  <c:v>SHPENZIMET KOMUNALE</c:v>
                </c:pt>
                <c:pt idx="3">
                  <c:v>INVESTIMET KAPITALE</c:v>
                </c:pt>
              </c:strCache>
            </c:strRef>
          </c:cat>
          <c:val>
            <c:numRef>
              <c:f>Sheet1!$C$86:$C$89</c:f>
              <c:numCache>
                <c:formatCode>_(* #,##0_);_(* \(#,##0\);_(* "-"??_);_(@_)</c:formatCode>
                <c:ptCount val="4"/>
                <c:pt idx="0">
                  <c:v>242427.05</c:v>
                </c:pt>
                <c:pt idx="1">
                  <c:v>358485.78</c:v>
                </c:pt>
                <c:pt idx="2">
                  <c:v>0</c:v>
                </c:pt>
                <c:pt idx="3">
                  <c:v>30000</c:v>
                </c:pt>
              </c:numCache>
            </c:numRef>
          </c:val>
          <c:extLst>
            <c:ext xmlns:c16="http://schemas.microsoft.com/office/drawing/2014/chart" uri="{C3380CC4-5D6E-409C-BE32-E72D297353CC}">
              <c16:uniqueId val="{00000000-AF2A-4FBF-8DEA-3E9731BE91DE}"/>
            </c:ext>
          </c:extLst>
        </c:ser>
        <c:ser>
          <c:idx val="1"/>
          <c:order val="1"/>
          <c:tx>
            <c:strRef>
              <c:f>Sheet1!$D$85</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Sheet1!$B$86:$B$89</c:f>
              <c:strCache>
                <c:ptCount val="4"/>
                <c:pt idx="0">
                  <c:v>PAGAT</c:v>
                </c:pt>
                <c:pt idx="1">
                  <c:v>MALLRA&amp;SHËRBIME</c:v>
                </c:pt>
                <c:pt idx="2">
                  <c:v>SHPENZIMET KOMUNALE</c:v>
                </c:pt>
                <c:pt idx="3">
                  <c:v>INVESTIMET KAPITALE</c:v>
                </c:pt>
              </c:strCache>
            </c:strRef>
          </c:cat>
          <c:val>
            <c:numRef>
              <c:f>Sheet1!$D$86:$D$89</c:f>
              <c:numCache>
                <c:formatCode>_(* #,##0_);_(* \(#,##0\);_(* "-"??_);_(@_)</c:formatCode>
                <c:ptCount val="4"/>
                <c:pt idx="0">
                  <c:v>292387.59000000003</c:v>
                </c:pt>
                <c:pt idx="1">
                  <c:v>622345.91</c:v>
                </c:pt>
                <c:pt idx="2">
                  <c:v>97884.05</c:v>
                </c:pt>
                <c:pt idx="3">
                  <c:v>428432.42</c:v>
                </c:pt>
              </c:numCache>
            </c:numRef>
          </c:val>
          <c:extLst>
            <c:ext xmlns:c16="http://schemas.microsoft.com/office/drawing/2014/chart" uri="{C3380CC4-5D6E-409C-BE32-E72D297353CC}">
              <c16:uniqueId val="{00000001-AF2A-4FBF-8DEA-3E9731BE91DE}"/>
            </c:ext>
          </c:extLst>
        </c:ser>
        <c:ser>
          <c:idx val="2"/>
          <c:order val="2"/>
          <c:tx>
            <c:strRef>
              <c:f>Sheet1!$E$85</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Sheet1!$B$86:$B$89</c:f>
              <c:strCache>
                <c:ptCount val="4"/>
                <c:pt idx="0">
                  <c:v>PAGAT</c:v>
                </c:pt>
                <c:pt idx="1">
                  <c:v>MALLRA&amp;SHËRBIME</c:v>
                </c:pt>
                <c:pt idx="2">
                  <c:v>SHPENZIMET KOMUNALE</c:v>
                </c:pt>
                <c:pt idx="3">
                  <c:v>INVESTIMET KAPITALE</c:v>
                </c:pt>
              </c:strCache>
            </c:strRef>
          </c:cat>
          <c:val>
            <c:numRef>
              <c:f>Sheet1!$E$86:$E$89</c:f>
              <c:numCache>
                <c:formatCode>_(* #,##0_);_(* \(#,##0\);_(* "-"??_);_(@_)</c:formatCode>
                <c:ptCount val="4"/>
                <c:pt idx="0">
                  <c:v>340366</c:v>
                </c:pt>
                <c:pt idx="1">
                  <c:v>149448</c:v>
                </c:pt>
                <c:pt idx="2">
                  <c:v>0</c:v>
                </c:pt>
                <c:pt idx="3">
                  <c:v>186036</c:v>
                </c:pt>
              </c:numCache>
            </c:numRef>
          </c:val>
          <c:extLst>
            <c:ext xmlns:c16="http://schemas.microsoft.com/office/drawing/2014/chart" uri="{C3380CC4-5D6E-409C-BE32-E72D297353CC}">
              <c16:uniqueId val="{00000002-AF2A-4FBF-8DEA-3E9731BE91DE}"/>
            </c:ext>
          </c:extLst>
        </c:ser>
        <c:dLbls>
          <c:dLblPos val="outEnd"/>
          <c:showLegendKey val="0"/>
          <c:showVal val="1"/>
          <c:showCatName val="0"/>
          <c:showSerName val="0"/>
          <c:showPercent val="0"/>
          <c:showBubbleSize val="0"/>
        </c:dLbls>
        <c:gapWidth val="444"/>
        <c:overlap val="-90"/>
        <c:axId val="417582040"/>
        <c:axId val="417577000"/>
      </c:barChart>
      <c:catAx>
        <c:axId val="417582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417577000"/>
        <c:crosses val="autoZero"/>
        <c:auto val="1"/>
        <c:lblAlgn val="ctr"/>
        <c:lblOffset val="100"/>
        <c:noMultiLvlLbl val="0"/>
      </c:catAx>
      <c:valAx>
        <c:axId val="417577000"/>
        <c:scaling>
          <c:orientation val="minMax"/>
        </c:scaling>
        <c:delete val="1"/>
        <c:axPos val="l"/>
        <c:numFmt formatCode="_(* #,##0_);_(* \(#,##0\);_(* &quot;-&quot;??_);_(@_)" sourceLinked="1"/>
        <c:majorTickMark val="none"/>
        <c:minorTickMark val="none"/>
        <c:tickLblPos val="nextTo"/>
        <c:crossAx val="417582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solidFill>
                <a:latin typeface="+mn-lt"/>
                <a:ea typeface="+mn-ea"/>
                <a:cs typeface="+mn-cs"/>
              </a:defRPr>
            </a:pPr>
            <a:r>
              <a:rPr lang="sq-AL" sz="1200">
                <a:solidFill>
                  <a:schemeClr val="tx1"/>
                </a:solidFill>
              </a:rPr>
              <a:t>DREJTORIA</a:t>
            </a:r>
            <a:r>
              <a:rPr lang="sq-AL" sz="1200" baseline="0">
                <a:solidFill>
                  <a:schemeClr val="tx1"/>
                </a:solidFill>
              </a:rPr>
              <a:t> E SHËRBIMEVE PUUBLIKE-SHPENZIMET SIPAS KATEGORIVE EKONOMIKE</a:t>
            </a:r>
            <a:endParaRPr lang="en-US" sz="1200">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Sheet1!$C$97</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Sheet1!$B$98:$B$101</c:f>
              <c:strCache>
                <c:ptCount val="4"/>
                <c:pt idx="0">
                  <c:v>PAGAT</c:v>
                </c:pt>
                <c:pt idx="1">
                  <c:v>MALLRA&amp;SHËRBIME</c:v>
                </c:pt>
                <c:pt idx="2">
                  <c:v>SHPENZIMET KOMUNALE</c:v>
                </c:pt>
                <c:pt idx="3">
                  <c:v>INVESTIMET KAPITALE</c:v>
                </c:pt>
              </c:strCache>
            </c:strRef>
          </c:cat>
          <c:val>
            <c:numRef>
              <c:f>Sheet1!$C$98:$C$101</c:f>
              <c:numCache>
                <c:formatCode>_(* #,##0_);_(* \(#,##0\);_(* "-"??_);_(@_)</c:formatCode>
                <c:ptCount val="4"/>
                <c:pt idx="0">
                  <c:v>643105.39</c:v>
                </c:pt>
                <c:pt idx="1">
                  <c:v>3573536.51</c:v>
                </c:pt>
                <c:pt idx="2">
                  <c:v>477831.88</c:v>
                </c:pt>
                <c:pt idx="3">
                  <c:v>13580300.65</c:v>
                </c:pt>
              </c:numCache>
            </c:numRef>
          </c:val>
          <c:extLst>
            <c:ext xmlns:c16="http://schemas.microsoft.com/office/drawing/2014/chart" uri="{C3380CC4-5D6E-409C-BE32-E72D297353CC}">
              <c16:uniqueId val="{00000000-3814-45CF-A184-92E1163CCED8}"/>
            </c:ext>
          </c:extLst>
        </c:ser>
        <c:ser>
          <c:idx val="1"/>
          <c:order val="1"/>
          <c:tx>
            <c:strRef>
              <c:f>Sheet1!$D$97</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Sheet1!$B$98:$B$101</c:f>
              <c:strCache>
                <c:ptCount val="4"/>
                <c:pt idx="0">
                  <c:v>PAGAT</c:v>
                </c:pt>
                <c:pt idx="1">
                  <c:v>MALLRA&amp;SHËRBIME</c:v>
                </c:pt>
                <c:pt idx="2">
                  <c:v>SHPENZIMET KOMUNALE</c:v>
                </c:pt>
                <c:pt idx="3">
                  <c:v>INVESTIMET KAPITALE</c:v>
                </c:pt>
              </c:strCache>
            </c:strRef>
          </c:cat>
          <c:val>
            <c:numRef>
              <c:f>Sheet1!$D$98:$D$101</c:f>
              <c:numCache>
                <c:formatCode>_(* #,##0_);_(* \(#,##0\);_(* "-"??_);_(@_)</c:formatCode>
                <c:ptCount val="4"/>
                <c:pt idx="0">
                  <c:v>640848.96</c:v>
                </c:pt>
                <c:pt idx="1">
                  <c:v>3128072.1999999997</c:v>
                </c:pt>
                <c:pt idx="2">
                  <c:v>329658.58</c:v>
                </c:pt>
                <c:pt idx="3">
                  <c:v>15621311.51</c:v>
                </c:pt>
              </c:numCache>
            </c:numRef>
          </c:val>
          <c:extLst>
            <c:ext xmlns:c16="http://schemas.microsoft.com/office/drawing/2014/chart" uri="{C3380CC4-5D6E-409C-BE32-E72D297353CC}">
              <c16:uniqueId val="{00000001-3814-45CF-A184-92E1163CCED8}"/>
            </c:ext>
          </c:extLst>
        </c:ser>
        <c:ser>
          <c:idx val="2"/>
          <c:order val="2"/>
          <c:tx>
            <c:strRef>
              <c:f>Sheet1!$E$97</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Sheet1!$B$98:$B$101</c:f>
              <c:strCache>
                <c:ptCount val="4"/>
                <c:pt idx="0">
                  <c:v>PAGAT</c:v>
                </c:pt>
                <c:pt idx="1">
                  <c:v>MALLRA&amp;SHËRBIME</c:v>
                </c:pt>
                <c:pt idx="2">
                  <c:v>SHPENZIMET KOMUNALE</c:v>
                </c:pt>
                <c:pt idx="3">
                  <c:v>INVESTIMET KAPITALE</c:v>
                </c:pt>
              </c:strCache>
            </c:strRef>
          </c:cat>
          <c:val>
            <c:numRef>
              <c:f>Sheet1!$E$98:$E$101</c:f>
              <c:numCache>
                <c:formatCode>_(* #,##0_);_(* \(#,##0\);_(* "-"??_);_(@_)</c:formatCode>
                <c:ptCount val="4"/>
                <c:pt idx="0">
                  <c:v>738039</c:v>
                </c:pt>
                <c:pt idx="1">
                  <c:v>5219600</c:v>
                </c:pt>
                <c:pt idx="2">
                  <c:v>496710</c:v>
                </c:pt>
                <c:pt idx="3">
                  <c:v>15256023</c:v>
                </c:pt>
              </c:numCache>
            </c:numRef>
          </c:val>
          <c:extLst>
            <c:ext xmlns:c16="http://schemas.microsoft.com/office/drawing/2014/chart" uri="{C3380CC4-5D6E-409C-BE32-E72D297353CC}">
              <c16:uniqueId val="{00000002-3814-45CF-A184-92E1163CCED8}"/>
            </c:ext>
          </c:extLst>
        </c:ser>
        <c:dLbls>
          <c:dLblPos val="outEnd"/>
          <c:showLegendKey val="0"/>
          <c:showVal val="1"/>
          <c:showCatName val="0"/>
          <c:showSerName val="0"/>
          <c:showPercent val="0"/>
          <c:showBubbleSize val="0"/>
        </c:dLbls>
        <c:gapWidth val="444"/>
        <c:overlap val="-90"/>
        <c:axId val="423883392"/>
        <c:axId val="423885552"/>
      </c:barChart>
      <c:catAx>
        <c:axId val="42388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423885552"/>
        <c:crosses val="autoZero"/>
        <c:auto val="1"/>
        <c:lblAlgn val="ctr"/>
        <c:lblOffset val="100"/>
        <c:noMultiLvlLbl val="0"/>
      </c:catAx>
      <c:valAx>
        <c:axId val="423885552"/>
        <c:scaling>
          <c:orientation val="minMax"/>
        </c:scaling>
        <c:delete val="1"/>
        <c:axPos val="l"/>
        <c:numFmt formatCode="_(* #,##0_);_(* \(#,##0\);_(* &quot;-&quot;??_);_(@_)" sourceLinked="1"/>
        <c:majorTickMark val="none"/>
        <c:minorTickMark val="none"/>
        <c:tickLblPos val="nextTo"/>
        <c:crossAx val="423883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ZRYRA</a:t>
            </a:r>
            <a:r>
              <a:rPr lang="en-US" sz="1100" baseline="0">
                <a:solidFill>
                  <a:schemeClr val="tx1"/>
                </a:solidFill>
              </a:rPr>
              <a:t> E KOMUNITETEVE-SHPENZIMET SIPAS KATEGORIVE</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Sheet1!$B$110</c:f>
              <c:strCache>
                <c:ptCount val="1"/>
                <c:pt idx="0">
                  <c:v>PAGAT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Sheet1!$C$109:$E$109</c:f>
              <c:numCache>
                <c:formatCode>General</c:formatCode>
                <c:ptCount val="3"/>
                <c:pt idx="0">
                  <c:v>2023</c:v>
                </c:pt>
                <c:pt idx="1">
                  <c:v>2024</c:v>
                </c:pt>
                <c:pt idx="2">
                  <c:v>2025</c:v>
                </c:pt>
              </c:numCache>
            </c:numRef>
          </c:cat>
          <c:val>
            <c:numRef>
              <c:f>Sheet1!$C$110:$E$110</c:f>
              <c:numCache>
                <c:formatCode>_(* #,##0_);_(* \(#,##0\);_(* "-"??_);_(@_)</c:formatCode>
                <c:ptCount val="3"/>
                <c:pt idx="0">
                  <c:v>37432.57</c:v>
                </c:pt>
                <c:pt idx="1">
                  <c:v>40378.370000000003</c:v>
                </c:pt>
                <c:pt idx="2">
                  <c:v>50186</c:v>
                </c:pt>
              </c:numCache>
            </c:numRef>
          </c:val>
          <c:extLst>
            <c:ext xmlns:c16="http://schemas.microsoft.com/office/drawing/2014/chart" uri="{C3380CC4-5D6E-409C-BE32-E72D297353CC}">
              <c16:uniqueId val="{00000000-1F34-4C54-90FB-8125697BB65D}"/>
            </c:ext>
          </c:extLst>
        </c:ser>
        <c:ser>
          <c:idx val="1"/>
          <c:order val="1"/>
          <c:tx>
            <c:strRef>
              <c:f>Sheet1!$B$111</c:f>
              <c:strCache>
                <c:ptCount val="1"/>
                <c:pt idx="0">
                  <c:v>MALLRA&amp;SHËRBIME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Sheet1!$C$109:$E$109</c:f>
              <c:numCache>
                <c:formatCode>General</c:formatCode>
                <c:ptCount val="3"/>
                <c:pt idx="0">
                  <c:v>2023</c:v>
                </c:pt>
                <c:pt idx="1">
                  <c:v>2024</c:v>
                </c:pt>
                <c:pt idx="2">
                  <c:v>2025</c:v>
                </c:pt>
              </c:numCache>
            </c:numRef>
          </c:cat>
          <c:val>
            <c:numRef>
              <c:f>Sheet1!$C$111:$E$111</c:f>
              <c:numCache>
                <c:formatCode>_(* #,##0_);_(* \(#,##0\);_(* "-"??_);_(@_)</c:formatCode>
                <c:ptCount val="3"/>
                <c:pt idx="0">
                  <c:v>39335.33</c:v>
                </c:pt>
                <c:pt idx="1">
                  <c:v>48907.37</c:v>
                </c:pt>
                <c:pt idx="2">
                  <c:v>49999</c:v>
                </c:pt>
              </c:numCache>
            </c:numRef>
          </c:val>
          <c:extLst>
            <c:ext xmlns:c16="http://schemas.microsoft.com/office/drawing/2014/chart" uri="{C3380CC4-5D6E-409C-BE32-E72D297353CC}">
              <c16:uniqueId val="{00000001-1F34-4C54-90FB-8125697BB65D}"/>
            </c:ext>
          </c:extLst>
        </c:ser>
        <c:dLbls>
          <c:dLblPos val="outEnd"/>
          <c:showLegendKey val="0"/>
          <c:showVal val="1"/>
          <c:showCatName val="0"/>
          <c:showSerName val="0"/>
          <c:showPercent val="0"/>
          <c:showBubbleSize val="0"/>
        </c:dLbls>
        <c:gapWidth val="219"/>
        <c:overlap val="-27"/>
        <c:axId val="518710896"/>
        <c:axId val="518706216"/>
      </c:barChart>
      <c:catAx>
        <c:axId val="51871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8706216"/>
        <c:crosses val="autoZero"/>
        <c:auto val="1"/>
        <c:lblAlgn val="ctr"/>
        <c:lblOffset val="100"/>
        <c:noMultiLvlLbl val="0"/>
      </c:catAx>
      <c:valAx>
        <c:axId val="51870621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1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Sheet1!$C$128</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Sheet1!$B$129:$B$132</c:f>
              <c:strCache>
                <c:ptCount val="4"/>
                <c:pt idx="0">
                  <c:v>PAGAT</c:v>
                </c:pt>
                <c:pt idx="1">
                  <c:v>MALLRA&amp;SHËRBIME</c:v>
                </c:pt>
                <c:pt idx="2">
                  <c:v>SUBEVNCIONET</c:v>
                </c:pt>
                <c:pt idx="3">
                  <c:v>INVESTIME KAPITALE</c:v>
                </c:pt>
              </c:strCache>
            </c:strRef>
          </c:cat>
          <c:val>
            <c:numRef>
              <c:f>Sheet1!$C$129:$C$132</c:f>
              <c:numCache>
                <c:formatCode>_(* #,##0_);_(* \(#,##0\);_(* "-"??_);_(@_)</c:formatCode>
                <c:ptCount val="4"/>
                <c:pt idx="0">
                  <c:v>129212.26</c:v>
                </c:pt>
                <c:pt idx="1">
                  <c:v>214352.57</c:v>
                </c:pt>
                <c:pt idx="2">
                  <c:v>0</c:v>
                </c:pt>
                <c:pt idx="3">
                  <c:v>387242</c:v>
                </c:pt>
              </c:numCache>
            </c:numRef>
          </c:val>
          <c:extLst>
            <c:ext xmlns:c16="http://schemas.microsoft.com/office/drawing/2014/chart" uri="{C3380CC4-5D6E-409C-BE32-E72D297353CC}">
              <c16:uniqueId val="{00000000-1D74-417D-BE6C-A6AB26B123B2}"/>
            </c:ext>
          </c:extLst>
        </c:ser>
        <c:ser>
          <c:idx val="1"/>
          <c:order val="1"/>
          <c:tx>
            <c:strRef>
              <c:f>Sheet1!$D$128</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Sheet1!$B$129:$B$132</c:f>
              <c:strCache>
                <c:ptCount val="4"/>
                <c:pt idx="0">
                  <c:v>PAGAT</c:v>
                </c:pt>
                <c:pt idx="1">
                  <c:v>MALLRA&amp;SHËRBIME</c:v>
                </c:pt>
                <c:pt idx="2">
                  <c:v>SUBEVNCIONET</c:v>
                </c:pt>
                <c:pt idx="3">
                  <c:v>INVESTIME KAPITALE</c:v>
                </c:pt>
              </c:strCache>
            </c:strRef>
          </c:cat>
          <c:val>
            <c:numRef>
              <c:f>Sheet1!$D$129:$D$132</c:f>
              <c:numCache>
                <c:formatCode>_(* #,##0_);_(* \(#,##0\);_(* "-"??_);_(@_)</c:formatCode>
                <c:ptCount val="4"/>
                <c:pt idx="0">
                  <c:v>66085.42</c:v>
                </c:pt>
                <c:pt idx="1">
                  <c:v>243107.34</c:v>
                </c:pt>
                <c:pt idx="2">
                  <c:v>86522.8</c:v>
                </c:pt>
                <c:pt idx="3">
                  <c:v>868387.38</c:v>
                </c:pt>
              </c:numCache>
            </c:numRef>
          </c:val>
          <c:extLst>
            <c:ext xmlns:c16="http://schemas.microsoft.com/office/drawing/2014/chart" uri="{C3380CC4-5D6E-409C-BE32-E72D297353CC}">
              <c16:uniqueId val="{00000001-1D74-417D-BE6C-A6AB26B123B2}"/>
            </c:ext>
          </c:extLst>
        </c:ser>
        <c:ser>
          <c:idx val="2"/>
          <c:order val="2"/>
          <c:tx>
            <c:strRef>
              <c:f>Sheet1!$E$128</c:f>
              <c:strCache>
                <c:ptCount val="1"/>
                <c:pt idx="0">
                  <c:v>2025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Sheet1!$B$129:$B$132</c:f>
              <c:strCache>
                <c:ptCount val="4"/>
                <c:pt idx="0">
                  <c:v>PAGAT</c:v>
                </c:pt>
                <c:pt idx="1">
                  <c:v>MALLRA&amp;SHËRBIME</c:v>
                </c:pt>
                <c:pt idx="2">
                  <c:v>SUBEVNCIONET</c:v>
                </c:pt>
                <c:pt idx="3">
                  <c:v>INVESTIME KAPITALE</c:v>
                </c:pt>
              </c:strCache>
            </c:strRef>
          </c:cat>
          <c:val>
            <c:numRef>
              <c:f>Sheet1!$E$129:$E$132</c:f>
              <c:numCache>
                <c:formatCode>_(* #,##0_);_(* \(#,##0\);_(* "-"??_);_(@_)</c:formatCode>
                <c:ptCount val="4"/>
                <c:pt idx="0">
                  <c:v>68161</c:v>
                </c:pt>
                <c:pt idx="1">
                  <c:v>241425</c:v>
                </c:pt>
                <c:pt idx="2">
                  <c:v>206540</c:v>
                </c:pt>
                <c:pt idx="3">
                  <c:v>404933</c:v>
                </c:pt>
              </c:numCache>
            </c:numRef>
          </c:val>
          <c:extLst>
            <c:ext xmlns:c16="http://schemas.microsoft.com/office/drawing/2014/chart" uri="{C3380CC4-5D6E-409C-BE32-E72D297353CC}">
              <c16:uniqueId val="{00000002-1D74-417D-BE6C-A6AB26B123B2}"/>
            </c:ext>
          </c:extLst>
        </c:ser>
        <c:dLbls>
          <c:dLblPos val="outEnd"/>
          <c:showLegendKey val="0"/>
          <c:showVal val="1"/>
          <c:showCatName val="0"/>
          <c:showSerName val="0"/>
          <c:showPercent val="0"/>
          <c:showBubbleSize val="0"/>
        </c:dLbls>
        <c:gapWidth val="444"/>
        <c:overlap val="-90"/>
        <c:axId val="517709768"/>
        <c:axId val="517714808"/>
      </c:barChart>
      <c:catAx>
        <c:axId val="517709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517714808"/>
        <c:crosses val="autoZero"/>
        <c:auto val="1"/>
        <c:lblAlgn val="ctr"/>
        <c:lblOffset val="100"/>
        <c:noMultiLvlLbl val="0"/>
      </c:catAx>
      <c:valAx>
        <c:axId val="517714808"/>
        <c:scaling>
          <c:orientation val="minMax"/>
        </c:scaling>
        <c:delete val="1"/>
        <c:axPos val="l"/>
        <c:numFmt formatCode="_(* #,##0_);_(* \(#,##0\);_(* &quot;-&quot;??_);_(@_)" sourceLinked="1"/>
        <c:majorTickMark val="none"/>
        <c:minorTickMark val="none"/>
        <c:tickLblPos val="nextTo"/>
        <c:crossAx val="517709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61E3E-06A1-4846-B24E-BA38AACA3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shpend berisha</dc:creator>
  <cp:keywords/>
  <dc:description/>
  <cp:lastModifiedBy>Shpend Berisha</cp:lastModifiedBy>
  <cp:revision>10</cp:revision>
  <cp:lastPrinted>2026-02-06T08:54:00Z</cp:lastPrinted>
  <dcterms:created xsi:type="dcterms:W3CDTF">2026-01-29T14:18:00Z</dcterms:created>
  <dcterms:modified xsi:type="dcterms:W3CDTF">2026-02-06T08:54:00Z</dcterms:modified>
</cp:coreProperties>
</file>