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A276F" w14:textId="60E9990E" w:rsidR="00067654" w:rsidRPr="004F19D1" w:rsidRDefault="00067654" w:rsidP="00067654">
      <w:pPr>
        <w:tabs>
          <w:tab w:val="center" w:pos="4590"/>
          <w:tab w:val="left" w:pos="7560"/>
        </w:tabs>
        <w:rPr>
          <w:rFonts w:ascii="Times New Roman" w:hAnsi="Times New Roman" w:cs="Times New Roman"/>
          <w:b/>
          <w:bCs/>
          <w:color w:val="0000FF"/>
          <w:lang w:val="sq-AL"/>
        </w:rPr>
      </w:pPr>
      <w:r w:rsidRPr="004F19D1">
        <w:rPr>
          <w:rFonts w:ascii="Times New Roman" w:hAnsi="Times New Roman" w:cs="Times New Roman"/>
          <w:sz w:val="24"/>
          <w:szCs w:val="24"/>
          <w:lang w:val="sq-AL"/>
        </w:rPr>
        <w:t xml:space="preserve">  </w:t>
      </w:r>
      <w:r w:rsidRPr="004F19D1">
        <w:rPr>
          <w:rFonts w:ascii="Times New Roman" w:hAnsi="Times New Roman" w:cs="Times New Roman"/>
          <w:noProof/>
        </w:rPr>
        <w:drawing>
          <wp:anchor distT="0" distB="0" distL="114300" distR="114300" simplePos="0" relativeHeight="251659264" behindDoc="1" locked="0" layoutInCell="1" allowOverlap="1" wp14:anchorId="1FDAADDB" wp14:editId="234C5EF0">
            <wp:simplePos x="0" y="0"/>
            <wp:positionH relativeFrom="column">
              <wp:posOffset>0</wp:posOffset>
            </wp:positionH>
            <wp:positionV relativeFrom="paragraph">
              <wp:posOffset>-13970</wp:posOffset>
            </wp:positionV>
            <wp:extent cx="838200" cy="92837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928370"/>
                    </a:xfrm>
                    <a:prstGeom prst="rect">
                      <a:avLst/>
                    </a:prstGeom>
                    <a:noFill/>
                  </pic:spPr>
                </pic:pic>
              </a:graphicData>
            </a:graphic>
            <wp14:sizeRelH relativeFrom="page">
              <wp14:pctWidth>0</wp14:pctWidth>
            </wp14:sizeRelH>
            <wp14:sizeRelV relativeFrom="page">
              <wp14:pctHeight>0</wp14:pctHeight>
            </wp14:sizeRelV>
          </wp:anchor>
        </w:drawing>
      </w:r>
      <w:r w:rsidRPr="004F19D1">
        <w:rPr>
          <w:rFonts w:ascii="Times New Roman" w:hAnsi="Times New Roman" w:cs="Times New Roman"/>
          <w:b/>
          <w:bCs/>
          <w:color w:val="0000FF"/>
          <w:lang w:val="sq-AL"/>
        </w:rPr>
        <w:t xml:space="preserve">                                                   </w:t>
      </w:r>
      <w:r>
        <w:rPr>
          <w:rFonts w:ascii="Times New Roman" w:hAnsi="Times New Roman" w:cs="Times New Roman"/>
          <w:b/>
          <w:bCs/>
          <w:color w:val="0000FF"/>
          <w:lang w:val="sq-AL"/>
        </w:rPr>
        <w:t xml:space="preserve">                                                                            </w:t>
      </w:r>
      <w:r w:rsidRPr="004F19D1">
        <w:rPr>
          <w:rFonts w:ascii="Times New Roman" w:hAnsi="Times New Roman" w:cs="Times New Roman"/>
          <w:b/>
          <w:bCs/>
          <w:color w:val="0000FF"/>
          <w:lang w:val="sq-AL"/>
        </w:rPr>
        <w:t xml:space="preserve">                                                                                                </w:t>
      </w:r>
      <w:r>
        <w:rPr>
          <w:rFonts w:ascii="Times New Roman" w:hAnsi="Times New Roman" w:cs="Times New Roman"/>
          <w:b/>
          <w:bCs/>
          <w:color w:val="0000FF"/>
          <w:lang w:val="sq-AL"/>
        </w:rPr>
        <w:t xml:space="preserve">               </w:t>
      </w:r>
      <w:r w:rsidR="006B6E3C">
        <w:rPr>
          <w:rFonts w:ascii="Times New Roman" w:hAnsi="Times New Roman" w:cs="Times New Roman"/>
          <w:b/>
          <w:noProof/>
          <w:color w:val="0000FF"/>
        </w:rPr>
        <w:t xml:space="preserve"> </w:t>
      </w:r>
    </w:p>
    <w:p w14:paraId="59EF2932" w14:textId="07C4F363" w:rsidR="006B6E3C" w:rsidRDefault="00067654" w:rsidP="00067654">
      <w:pPr>
        <w:tabs>
          <w:tab w:val="center" w:pos="4590"/>
          <w:tab w:val="left" w:pos="7560"/>
        </w:tabs>
        <w:rPr>
          <w:rFonts w:ascii="Times New Roman" w:hAnsi="Times New Roman" w:cs="Times New Roman"/>
          <w:b/>
          <w:bCs/>
          <w:color w:val="0000FF"/>
          <w:lang w:val="sq-AL"/>
        </w:rPr>
      </w:pPr>
      <w:r w:rsidRPr="004F19D1">
        <w:rPr>
          <w:rFonts w:ascii="Times New Roman" w:hAnsi="Times New Roman" w:cs="Times New Roman"/>
          <w:b/>
          <w:bCs/>
          <w:color w:val="0000FF"/>
          <w:lang w:val="sq-AL"/>
        </w:rPr>
        <w:t xml:space="preserve">                            </w:t>
      </w:r>
      <w:r w:rsidR="006B6E3C">
        <w:rPr>
          <w:rFonts w:ascii="Times New Roman" w:hAnsi="Times New Roman" w:cs="Times New Roman"/>
          <w:b/>
          <w:bCs/>
          <w:color w:val="0000FF"/>
          <w:lang w:val="sq-AL"/>
        </w:rPr>
        <w:t xml:space="preserve">                                                                                                                   </w:t>
      </w:r>
      <w:r w:rsidRPr="004F19D1">
        <w:rPr>
          <w:rFonts w:ascii="Times New Roman" w:hAnsi="Times New Roman" w:cs="Times New Roman"/>
          <w:b/>
          <w:bCs/>
          <w:color w:val="0000FF"/>
          <w:lang w:val="sq-AL"/>
        </w:rPr>
        <w:t xml:space="preserve">   </w:t>
      </w:r>
      <w:r w:rsidR="006B6E3C" w:rsidRPr="004F19D1">
        <w:rPr>
          <w:rFonts w:ascii="Times New Roman" w:hAnsi="Times New Roman" w:cs="Times New Roman"/>
          <w:b/>
          <w:noProof/>
          <w:color w:val="0000FF"/>
        </w:rPr>
        <w:drawing>
          <wp:inline distT="0" distB="0" distL="0" distR="0" wp14:anchorId="3B482424" wp14:editId="599F4248">
            <wp:extent cx="800100" cy="800100"/>
            <wp:effectExtent l="0" t="0" r="0" b="0"/>
            <wp:docPr id="1" name="Picture 1" descr="Logoja P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ja P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inline>
        </w:drawing>
      </w:r>
    </w:p>
    <w:p w14:paraId="1A37848D" w14:textId="79FF806F" w:rsidR="00067654" w:rsidRPr="004F19D1" w:rsidRDefault="00067654" w:rsidP="00067654">
      <w:pPr>
        <w:tabs>
          <w:tab w:val="center" w:pos="4590"/>
          <w:tab w:val="left" w:pos="7560"/>
        </w:tabs>
        <w:rPr>
          <w:rFonts w:ascii="Times New Roman" w:hAnsi="Times New Roman" w:cs="Times New Roman"/>
          <w:b/>
          <w:bCs/>
          <w:color w:val="0000FF"/>
          <w:lang w:val="sq-AL"/>
        </w:rPr>
      </w:pPr>
      <w:r w:rsidRPr="004F19D1">
        <w:rPr>
          <w:rFonts w:ascii="Times New Roman" w:hAnsi="Times New Roman" w:cs="Times New Roman"/>
          <w:b/>
          <w:bCs/>
          <w:color w:val="0000FF"/>
          <w:lang w:val="sq-AL"/>
        </w:rPr>
        <w:t xml:space="preserve">                                                                                          </w:t>
      </w:r>
      <w:r w:rsidRPr="004F19D1">
        <w:rPr>
          <w:rFonts w:ascii="Times New Roman" w:hAnsi="Times New Roman" w:cs="Times New Roman"/>
          <w:color w:val="0000FF"/>
          <w:lang w:val="sq-AL"/>
        </w:rPr>
        <w:t xml:space="preserve">                                                                                                                                              </w:t>
      </w:r>
    </w:p>
    <w:p w14:paraId="5EE4C3AD" w14:textId="77777777" w:rsidR="00067654" w:rsidRPr="004F19D1" w:rsidRDefault="00067654" w:rsidP="00067654">
      <w:pPr>
        <w:spacing w:line="240" w:lineRule="auto"/>
        <w:jc w:val="both"/>
        <w:rPr>
          <w:rFonts w:ascii="Times New Roman" w:hAnsi="Times New Roman" w:cs="Times New Roman"/>
          <w:b/>
          <w:bCs/>
          <w:color w:val="0000FF"/>
          <w:lang w:val="sq-AL"/>
        </w:rPr>
      </w:pPr>
      <w:r w:rsidRPr="004F19D1">
        <w:rPr>
          <w:rFonts w:ascii="Times New Roman" w:hAnsi="Times New Roman" w:cs="Times New Roman"/>
          <w:b/>
          <w:bCs/>
          <w:color w:val="0000FF"/>
          <w:lang w:val="sq-AL"/>
        </w:rPr>
        <w:t>Republika e Kosovës                                                                                                          Komuna e Prizrenit</w:t>
      </w:r>
    </w:p>
    <w:p w14:paraId="0933B55E" w14:textId="77777777" w:rsidR="00067654" w:rsidRPr="004F19D1" w:rsidRDefault="00067654" w:rsidP="00067654">
      <w:pPr>
        <w:spacing w:line="240" w:lineRule="auto"/>
        <w:jc w:val="both"/>
        <w:rPr>
          <w:rFonts w:ascii="Times New Roman" w:hAnsi="Times New Roman" w:cs="Times New Roman"/>
          <w:b/>
          <w:bCs/>
          <w:color w:val="0000FF"/>
          <w:lang w:val="sq-AL"/>
        </w:rPr>
      </w:pPr>
      <w:r w:rsidRPr="004F19D1">
        <w:rPr>
          <w:rFonts w:ascii="Times New Roman" w:hAnsi="Times New Roman" w:cs="Times New Roman"/>
          <w:b/>
          <w:bCs/>
          <w:color w:val="0000FF"/>
          <w:lang w:val="sq-AL"/>
        </w:rPr>
        <w:t xml:space="preserve">Republika Kosova                                                                                                         </w:t>
      </w:r>
      <w:proofErr w:type="spellStart"/>
      <w:r w:rsidRPr="004F19D1">
        <w:rPr>
          <w:rFonts w:ascii="Times New Roman" w:hAnsi="Times New Roman" w:cs="Times New Roman"/>
          <w:b/>
          <w:bCs/>
          <w:color w:val="0000FF"/>
          <w:lang w:val="sq-AL"/>
        </w:rPr>
        <w:t>Opština</w:t>
      </w:r>
      <w:proofErr w:type="spellEnd"/>
      <w:r w:rsidRPr="004F19D1">
        <w:rPr>
          <w:rFonts w:ascii="Times New Roman" w:hAnsi="Times New Roman" w:cs="Times New Roman"/>
          <w:b/>
          <w:bCs/>
          <w:color w:val="0000FF"/>
          <w:lang w:val="sq-AL"/>
        </w:rPr>
        <w:t xml:space="preserve"> Prizren</w:t>
      </w:r>
    </w:p>
    <w:p w14:paraId="1FC191BF" w14:textId="77777777" w:rsidR="00067654" w:rsidRPr="004F19D1" w:rsidRDefault="00067654" w:rsidP="00067654">
      <w:pPr>
        <w:tabs>
          <w:tab w:val="left" w:pos="7380"/>
          <w:tab w:val="left" w:pos="7560"/>
        </w:tabs>
        <w:spacing w:line="240" w:lineRule="auto"/>
        <w:jc w:val="both"/>
        <w:rPr>
          <w:rFonts w:ascii="Times New Roman" w:hAnsi="Times New Roman" w:cs="Times New Roman"/>
          <w:b/>
          <w:bCs/>
          <w:color w:val="0000FF"/>
          <w:lang w:val="sq-AL"/>
        </w:rPr>
      </w:pPr>
      <w:r w:rsidRPr="004F19D1">
        <w:rPr>
          <w:rFonts w:ascii="Times New Roman" w:hAnsi="Times New Roman" w:cs="Times New Roman"/>
          <w:b/>
          <w:bCs/>
          <w:color w:val="0000FF"/>
          <w:lang w:val="sq-AL"/>
        </w:rPr>
        <w:t xml:space="preserve">Kosova </w:t>
      </w:r>
      <w:proofErr w:type="spellStart"/>
      <w:r w:rsidRPr="004F19D1">
        <w:rPr>
          <w:rFonts w:ascii="Times New Roman" w:hAnsi="Times New Roman" w:cs="Times New Roman"/>
          <w:b/>
          <w:bCs/>
          <w:color w:val="0000FF"/>
          <w:lang w:val="sq-AL"/>
        </w:rPr>
        <w:t>Cumhuriyeti</w:t>
      </w:r>
      <w:proofErr w:type="spellEnd"/>
      <w:r w:rsidRPr="004F19D1">
        <w:rPr>
          <w:rFonts w:ascii="Times New Roman" w:hAnsi="Times New Roman" w:cs="Times New Roman"/>
          <w:b/>
          <w:bCs/>
          <w:color w:val="0000FF"/>
          <w:lang w:val="sq-AL"/>
        </w:rPr>
        <w:t xml:space="preserve">                                                                                                     Prizren </w:t>
      </w:r>
      <w:proofErr w:type="spellStart"/>
      <w:r w:rsidRPr="004F19D1">
        <w:rPr>
          <w:rFonts w:ascii="Times New Roman" w:hAnsi="Times New Roman" w:cs="Times New Roman"/>
          <w:b/>
          <w:bCs/>
          <w:color w:val="0000FF"/>
          <w:lang w:val="sq-AL"/>
        </w:rPr>
        <w:t>Belediyesi</w:t>
      </w:r>
      <w:proofErr w:type="spellEnd"/>
    </w:p>
    <w:p w14:paraId="60010182" w14:textId="77777777" w:rsidR="00067654" w:rsidRPr="004F19D1" w:rsidRDefault="00067654" w:rsidP="00067654">
      <w:pPr>
        <w:pBdr>
          <w:bottom w:val="single" w:sz="4" w:space="1" w:color="auto"/>
        </w:pBdr>
        <w:jc w:val="both"/>
        <w:rPr>
          <w:rFonts w:ascii="Times New Roman" w:hAnsi="Times New Roman" w:cs="Times New Roman"/>
          <w:b/>
          <w:bCs/>
          <w:color w:val="0000FF"/>
          <w:lang w:val="sq-AL"/>
        </w:rPr>
      </w:pPr>
    </w:p>
    <w:p w14:paraId="21A3D01D" w14:textId="77777777" w:rsidR="00067654" w:rsidRPr="004F19D1" w:rsidRDefault="00067654" w:rsidP="00067654">
      <w:pPr>
        <w:jc w:val="both"/>
        <w:rPr>
          <w:rFonts w:ascii="Times New Roman" w:hAnsi="Times New Roman" w:cs="Times New Roman"/>
          <w:lang w:val="sq-AL"/>
        </w:rPr>
      </w:pPr>
    </w:p>
    <w:p w14:paraId="2473B3FD" w14:textId="77777777" w:rsidR="00067654" w:rsidRPr="004F19D1" w:rsidRDefault="00067654" w:rsidP="00067654">
      <w:pPr>
        <w:jc w:val="center"/>
        <w:rPr>
          <w:rFonts w:ascii="Times New Roman" w:hAnsi="Times New Roman" w:cs="Times New Roman"/>
          <w:b/>
          <w:sz w:val="40"/>
          <w:szCs w:val="40"/>
          <w:lang w:val="sq-AL"/>
        </w:rPr>
      </w:pPr>
    </w:p>
    <w:p w14:paraId="05CCC762" w14:textId="77777777" w:rsidR="00067654" w:rsidRPr="004F19D1" w:rsidRDefault="00067654" w:rsidP="00067654">
      <w:pPr>
        <w:rPr>
          <w:rFonts w:ascii="Times New Roman" w:hAnsi="Times New Roman" w:cs="Times New Roman"/>
          <w:b/>
          <w:sz w:val="40"/>
          <w:szCs w:val="40"/>
          <w:lang w:val="sq-AL"/>
        </w:rPr>
      </w:pPr>
    </w:p>
    <w:p w14:paraId="1C099F3E" w14:textId="77777777" w:rsidR="00067654" w:rsidRPr="004F19D1" w:rsidRDefault="00067654" w:rsidP="00067654">
      <w:pPr>
        <w:rPr>
          <w:rFonts w:ascii="Times New Roman" w:hAnsi="Times New Roman" w:cs="Times New Roman"/>
          <w:b/>
          <w:sz w:val="40"/>
          <w:szCs w:val="40"/>
          <w:lang w:val="sq-AL"/>
        </w:rPr>
      </w:pPr>
    </w:p>
    <w:p w14:paraId="382EE08B" w14:textId="77777777" w:rsidR="00067654" w:rsidRPr="004F19D1" w:rsidRDefault="00067654" w:rsidP="00067654">
      <w:pPr>
        <w:rPr>
          <w:rFonts w:ascii="Times New Roman" w:hAnsi="Times New Roman" w:cs="Times New Roman"/>
          <w:b/>
          <w:sz w:val="40"/>
          <w:szCs w:val="40"/>
          <w:lang w:val="sq-AL"/>
        </w:rPr>
      </w:pPr>
    </w:p>
    <w:p w14:paraId="79691839" w14:textId="77777777" w:rsidR="00D5672B" w:rsidRDefault="00067654" w:rsidP="00067654">
      <w:pPr>
        <w:jc w:val="center"/>
        <w:rPr>
          <w:rStyle w:val="whitespace-normal"/>
          <w:rFonts w:ascii="Times New Roman" w:hAnsi="Times New Roman" w:cs="Times New Roman"/>
          <w:b/>
          <w:sz w:val="32"/>
          <w:szCs w:val="32"/>
        </w:rPr>
      </w:pPr>
      <w:r w:rsidRPr="00067654">
        <w:rPr>
          <w:rFonts w:ascii="Times New Roman" w:hAnsi="Times New Roman" w:cs="Times New Roman"/>
          <w:b/>
          <w:bCs/>
          <w:sz w:val="32"/>
          <w:szCs w:val="32"/>
        </w:rPr>
        <w:t xml:space="preserve">Memorandum </w:t>
      </w:r>
      <w:proofErr w:type="spellStart"/>
      <w:r w:rsidRPr="00067654">
        <w:rPr>
          <w:rFonts w:ascii="Times New Roman" w:hAnsi="Times New Roman" w:cs="Times New Roman"/>
          <w:b/>
          <w:bCs/>
          <w:sz w:val="32"/>
          <w:szCs w:val="32"/>
        </w:rPr>
        <w:t>Shpjegues</w:t>
      </w:r>
      <w:proofErr w:type="spellEnd"/>
      <w:r w:rsidRPr="00067654">
        <w:rPr>
          <w:rFonts w:ascii="Times New Roman" w:hAnsi="Times New Roman" w:cs="Times New Roman"/>
          <w:b/>
          <w:bCs/>
          <w:sz w:val="32"/>
          <w:szCs w:val="32"/>
        </w:rPr>
        <w:t xml:space="preserve"> </w:t>
      </w:r>
      <w:proofErr w:type="spellStart"/>
      <w:r w:rsidRPr="00067654">
        <w:rPr>
          <w:rFonts w:ascii="Times New Roman" w:hAnsi="Times New Roman" w:cs="Times New Roman"/>
          <w:b/>
          <w:bCs/>
          <w:sz w:val="32"/>
          <w:szCs w:val="32"/>
        </w:rPr>
        <w:t>për</w:t>
      </w:r>
      <w:proofErr w:type="spellEnd"/>
      <w:r w:rsidRPr="00067654">
        <w:rPr>
          <w:rFonts w:ascii="Times New Roman" w:hAnsi="Times New Roman" w:cs="Times New Roman"/>
          <w:b/>
          <w:sz w:val="32"/>
          <w:szCs w:val="32"/>
        </w:rPr>
        <w:t xml:space="preserve"> Projekt-</w:t>
      </w:r>
      <w:proofErr w:type="spellStart"/>
      <w:r w:rsidRPr="00067654">
        <w:rPr>
          <w:rFonts w:ascii="Times New Roman" w:hAnsi="Times New Roman" w:cs="Times New Roman"/>
          <w:b/>
          <w:sz w:val="32"/>
          <w:szCs w:val="32"/>
        </w:rPr>
        <w:t>Rregulloren</w:t>
      </w:r>
      <w:proofErr w:type="spellEnd"/>
      <w:r w:rsidRPr="00067654">
        <w:rPr>
          <w:rFonts w:ascii="Times New Roman" w:hAnsi="Times New Roman" w:cs="Times New Roman"/>
          <w:b/>
          <w:sz w:val="32"/>
          <w:szCs w:val="32"/>
        </w:rPr>
        <w:t xml:space="preserve"> </w:t>
      </w:r>
      <w:proofErr w:type="spellStart"/>
      <w:r w:rsidRPr="00067654">
        <w:rPr>
          <w:rFonts w:ascii="Times New Roman" w:hAnsi="Times New Roman" w:cs="Times New Roman"/>
          <w:b/>
          <w:sz w:val="32"/>
          <w:szCs w:val="32"/>
        </w:rPr>
        <w:t>për</w:t>
      </w:r>
      <w:proofErr w:type="spellEnd"/>
      <w:r w:rsidRPr="00067654">
        <w:rPr>
          <w:rFonts w:ascii="Times New Roman" w:hAnsi="Times New Roman" w:cs="Times New Roman"/>
          <w:b/>
          <w:sz w:val="32"/>
          <w:szCs w:val="32"/>
        </w:rPr>
        <w:t xml:space="preserve"> </w:t>
      </w:r>
      <w:proofErr w:type="spellStart"/>
      <w:r w:rsidRPr="00067654">
        <w:rPr>
          <w:rFonts w:ascii="Times New Roman" w:hAnsi="Times New Roman" w:cs="Times New Roman"/>
          <w:b/>
          <w:sz w:val="32"/>
          <w:szCs w:val="32"/>
        </w:rPr>
        <w:t>Transparencë</w:t>
      </w:r>
      <w:proofErr w:type="spellEnd"/>
      <w:r w:rsidRPr="00067654">
        <w:rPr>
          <w:rFonts w:ascii="Times New Roman" w:hAnsi="Times New Roman" w:cs="Times New Roman"/>
          <w:b/>
          <w:sz w:val="32"/>
          <w:szCs w:val="32"/>
        </w:rPr>
        <w:t xml:space="preserve"> </w:t>
      </w:r>
      <w:proofErr w:type="spellStart"/>
      <w:r w:rsidRPr="00067654">
        <w:rPr>
          <w:rFonts w:ascii="Times New Roman" w:hAnsi="Times New Roman" w:cs="Times New Roman"/>
          <w:b/>
          <w:sz w:val="32"/>
          <w:szCs w:val="32"/>
        </w:rPr>
        <w:t>në</w:t>
      </w:r>
      <w:proofErr w:type="spellEnd"/>
      <w:r w:rsidRPr="00067654">
        <w:rPr>
          <w:rFonts w:ascii="Times New Roman" w:hAnsi="Times New Roman" w:cs="Times New Roman"/>
          <w:b/>
          <w:sz w:val="32"/>
          <w:szCs w:val="32"/>
        </w:rPr>
        <w:t xml:space="preserve"> </w:t>
      </w:r>
      <w:proofErr w:type="spellStart"/>
      <w:r w:rsidRPr="00067654">
        <w:rPr>
          <w:rFonts w:ascii="Times New Roman" w:hAnsi="Times New Roman" w:cs="Times New Roman"/>
          <w:b/>
          <w:sz w:val="32"/>
          <w:szCs w:val="32"/>
        </w:rPr>
        <w:t>Komunën</w:t>
      </w:r>
      <w:proofErr w:type="spellEnd"/>
      <w:r w:rsidRPr="00067654">
        <w:rPr>
          <w:rFonts w:ascii="Times New Roman" w:hAnsi="Times New Roman" w:cs="Times New Roman"/>
          <w:b/>
          <w:sz w:val="32"/>
          <w:szCs w:val="32"/>
        </w:rPr>
        <w:t xml:space="preserve"> e </w:t>
      </w:r>
      <w:proofErr w:type="spellStart"/>
      <w:r w:rsidRPr="00067654">
        <w:rPr>
          <w:rStyle w:val="whitespace-normal"/>
          <w:rFonts w:ascii="Times New Roman" w:hAnsi="Times New Roman" w:cs="Times New Roman"/>
          <w:b/>
          <w:sz w:val="32"/>
          <w:szCs w:val="32"/>
        </w:rPr>
        <w:t>Prizren</w:t>
      </w:r>
      <w:proofErr w:type="spellEnd"/>
    </w:p>
    <w:p w14:paraId="4FD339D8" w14:textId="77777777" w:rsidR="00175C91" w:rsidRDefault="00175C91" w:rsidP="00067654">
      <w:pPr>
        <w:jc w:val="center"/>
        <w:rPr>
          <w:rStyle w:val="whitespace-normal"/>
          <w:rFonts w:ascii="Times New Roman" w:hAnsi="Times New Roman" w:cs="Times New Roman"/>
          <w:b/>
          <w:sz w:val="32"/>
          <w:szCs w:val="32"/>
        </w:rPr>
      </w:pPr>
    </w:p>
    <w:p w14:paraId="755EE61D" w14:textId="77777777" w:rsidR="00175C91" w:rsidRDefault="00175C91" w:rsidP="00067654">
      <w:pPr>
        <w:jc w:val="center"/>
        <w:rPr>
          <w:rStyle w:val="whitespace-normal"/>
          <w:rFonts w:ascii="Times New Roman" w:hAnsi="Times New Roman" w:cs="Times New Roman"/>
          <w:b/>
          <w:sz w:val="32"/>
          <w:szCs w:val="32"/>
        </w:rPr>
      </w:pPr>
    </w:p>
    <w:p w14:paraId="54AECDC9" w14:textId="77777777" w:rsidR="00175C91" w:rsidRDefault="00175C91" w:rsidP="00067654">
      <w:pPr>
        <w:jc w:val="center"/>
        <w:rPr>
          <w:rStyle w:val="whitespace-normal"/>
          <w:rFonts w:ascii="Times New Roman" w:hAnsi="Times New Roman" w:cs="Times New Roman"/>
          <w:b/>
          <w:sz w:val="32"/>
          <w:szCs w:val="32"/>
        </w:rPr>
      </w:pPr>
    </w:p>
    <w:p w14:paraId="51197D8C" w14:textId="77777777" w:rsidR="00175C91" w:rsidRDefault="00175C91" w:rsidP="00067654">
      <w:pPr>
        <w:jc w:val="center"/>
        <w:rPr>
          <w:rStyle w:val="whitespace-normal"/>
          <w:rFonts w:ascii="Times New Roman" w:hAnsi="Times New Roman" w:cs="Times New Roman"/>
          <w:b/>
          <w:sz w:val="32"/>
          <w:szCs w:val="32"/>
        </w:rPr>
      </w:pPr>
    </w:p>
    <w:p w14:paraId="59F2426B" w14:textId="77777777" w:rsidR="00175C91" w:rsidRDefault="00175C91" w:rsidP="00067654">
      <w:pPr>
        <w:jc w:val="center"/>
        <w:rPr>
          <w:rStyle w:val="whitespace-normal"/>
          <w:rFonts w:ascii="Times New Roman" w:hAnsi="Times New Roman" w:cs="Times New Roman"/>
          <w:b/>
          <w:sz w:val="32"/>
          <w:szCs w:val="32"/>
        </w:rPr>
      </w:pPr>
    </w:p>
    <w:p w14:paraId="3DEAE58D" w14:textId="77777777" w:rsidR="00175C91" w:rsidRDefault="00175C91" w:rsidP="00067654">
      <w:pPr>
        <w:jc w:val="center"/>
        <w:rPr>
          <w:rStyle w:val="whitespace-normal"/>
          <w:rFonts w:ascii="Times New Roman" w:hAnsi="Times New Roman" w:cs="Times New Roman"/>
          <w:b/>
          <w:sz w:val="32"/>
          <w:szCs w:val="32"/>
        </w:rPr>
      </w:pPr>
    </w:p>
    <w:p w14:paraId="77753487" w14:textId="77777777" w:rsidR="00175C91" w:rsidRDefault="00175C91" w:rsidP="00067654">
      <w:pPr>
        <w:jc w:val="center"/>
        <w:rPr>
          <w:rStyle w:val="whitespace-normal"/>
          <w:rFonts w:ascii="Times New Roman" w:hAnsi="Times New Roman" w:cs="Times New Roman"/>
          <w:b/>
          <w:sz w:val="32"/>
          <w:szCs w:val="32"/>
        </w:rPr>
      </w:pPr>
    </w:p>
    <w:p w14:paraId="3BC5DEB2" w14:textId="77777777" w:rsidR="00175C91" w:rsidRDefault="00175C91" w:rsidP="006B6E3C">
      <w:pPr>
        <w:rPr>
          <w:rStyle w:val="whitespace-normal"/>
          <w:rFonts w:ascii="Times New Roman" w:hAnsi="Times New Roman" w:cs="Times New Roman"/>
          <w:b/>
          <w:sz w:val="32"/>
          <w:szCs w:val="32"/>
        </w:rPr>
      </w:pPr>
    </w:p>
    <w:p w14:paraId="0B5C2789" w14:textId="77777777" w:rsidR="006B6E3C" w:rsidRDefault="006B6E3C" w:rsidP="006B6E3C">
      <w:pPr>
        <w:rPr>
          <w:rStyle w:val="whitespace-normal"/>
          <w:rFonts w:ascii="Times New Roman" w:hAnsi="Times New Roman" w:cs="Times New Roman"/>
          <w:b/>
          <w:sz w:val="32"/>
          <w:szCs w:val="32"/>
        </w:rPr>
      </w:pPr>
    </w:p>
    <w:p w14:paraId="30FD3280" w14:textId="77777777" w:rsidR="00175C91" w:rsidRPr="00175C91" w:rsidRDefault="00175C91" w:rsidP="00175C91">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175C91">
        <w:rPr>
          <w:rFonts w:ascii="Times New Roman" w:eastAsia="Times New Roman" w:hAnsi="Times New Roman" w:cs="Times New Roman"/>
          <w:b/>
          <w:bCs/>
          <w:sz w:val="24"/>
          <w:szCs w:val="24"/>
          <w:lang w:val="sq-AL"/>
        </w:rPr>
        <w:lastRenderedPageBreak/>
        <w:t>1. Baza ligjore</w:t>
      </w:r>
    </w:p>
    <w:p w14:paraId="7C871830"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Projekt-Rregullorja për Transparencë në Komunën e Prizren është hartuar në përputhje me kornizën ligjore të Republikës së Kosovës që garanton transparencën institucionale, llogaridhënien publike dhe të drejtën e qytetarëve për informim.</w:t>
      </w:r>
    </w:p>
    <w:p w14:paraId="65B7D269"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Baza ligjore për hartimin e kësaj rregulloreje mbështetet në:</w:t>
      </w:r>
    </w:p>
    <w:p w14:paraId="580FF26A" w14:textId="77777777" w:rsidR="00175C91" w:rsidRPr="00175C91" w:rsidRDefault="00175C91" w:rsidP="00175C9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b/>
          <w:bCs/>
          <w:sz w:val="24"/>
          <w:szCs w:val="24"/>
          <w:lang w:val="sq-AL"/>
        </w:rPr>
        <w:t>Kushtetutën e Republikës së Kosovës</w:t>
      </w:r>
      <w:r w:rsidRPr="00175C91">
        <w:rPr>
          <w:rFonts w:ascii="Times New Roman" w:eastAsia="Times New Roman" w:hAnsi="Times New Roman" w:cs="Times New Roman"/>
          <w:sz w:val="24"/>
          <w:szCs w:val="24"/>
          <w:lang w:val="sq-AL"/>
        </w:rPr>
        <w:t>, e cila garanton të drejtën e qytetarëve për qasje në informata publike dhe obligon institucionet publike për transparencë dhe llogaridhënie.</w:t>
      </w:r>
    </w:p>
    <w:p w14:paraId="76D3B867" w14:textId="77777777" w:rsidR="00175C91" w:rsidRPr="00175C91" w:rsidRDefault="00175C91" w:rsidP="00175C9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b/>
          <w:bCs/>
          <w:sz w:val="24"/>
          <w:szCs w:val="24"/>
          <w:lang w:val="sq-AL"/>
        </w:rPr>
        <w:t>Ligjin për Qasje në Dokumente Publike (Ligji Nr. 06/L-081)</w:t>
      </w:r>
      <w:r w:rsidRPr="00175C91">
        <w:rPr>
          <w:rFonts w:ascii="Times New Roman" w:eastAsia="Times New Roman" w:hAnsi="Times New Roman" w:cs="Times New Roman"/>
          <w:sz w:val="24"/>
          <w:szCs w:val="24"/>
          <w:lang w:val="sq-AL"/>
        </w:rPr>
        <w:t>, i cili përcakton të drejtën e qytetarëve për qasje në dokumentet dhe informacionet që posedojnë institucionet publike.</w:t>
      </w:r>
    </w:p>
    <w:p w14:paraId="335636D6" w14:textId="77777777" w:rsidR="00175C91" w:rsidRPr="00175C91" w:rsidRDefault="00175C91" w:rsidP="00175C9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b/>
          <w:bCs/>
          <w:sz w:val="24"/>
          <w:szCs w:val="24"/>
          <w:lang w:val="sq-AL"/>
        </w:rPr>
        <w:t>Ligjin për Vetëqeverisje Lokale (Ligji Nr. 03/L-040)</w:t>
      </w:r>
      <w:r w:rsidRPr="00175C91">
        <w:rPr>
          <w:rFonts w:ascii="Times New Roman" w:eastAsia="Times New Roman" w:hAnsi="Times New Roman" w:cs="Times New Roman"/>
          <w:sz w:val="24"/>
          <w:szCs w:val="24"/>
          <w:lang w:val="sq-AL"/>
        </w:rPr>
        <w:t>, që obligon komunat të sigurojnë transparencë në proceset vendimmarrëse dhe të mundësojnë pjesëmarrjen e qytetarëve në qeverisjen lokale.</w:t>
      </w:r>
    </w:p>
    <w:p w14:paraId="0D828D7B" w14:textId="77777777" w:rsidR="00175C91" w:rsidRPr="00175C91" w:rsidRDefault="00175C91" w:rsidP="00175C9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b/>
          <w:bCs/>
          <w:sz w:val="24"/>
          <w:szCs w:val="24"/>
          <w:lang w:val="sq-AL"/>
        </w:rPr>
        <w:t>Ligjin për Administratën Shtetërore dhe Organizimin e Administratës Publike</w:t>
      </w:r>
      <w:r w:rsidRPr="00175C91">
        <w:rPr>
          <w:rFonts w:ascii="Times New Roman" w:eastAsia="Times New Roman" w:hAnsi="Times New Roman" w:cs="Times New Roman"/>
          <w:sz w:val="24"/>
          <w:szCs w:val="24"/>
          <w:lang w:val="sq-AL"/>
        </w:rPr>
        <w:t>, i cili promovon standarde të larta të transparencës dhe përgjegjësisë institucionale.</w:t>
      </w:r>
    </w:p>
    <w:p w14:paraId="647A6413" w14:textId="77777777" w:rsidR="00175C91" w:rsidRPr="00175C91" w:rsidRDefault="00175C91" w:rsidP="00175C9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b/>
          <w:bCs/>
          <w:sz w:val="24"/>
          <w:szCs w:val="24"/>
          <w:lang w:val="sq-AL"/>
        </w:rPr>
        <w:t>Ligjin për Menaxhimin e Financave Publike dhe Përgjegjësitë</w:t>
      </w:r>
      <w:r w:rsidRPr="00175C91">
        <w:rPr>
          <w:rFonts w:ascii="Times New Roman" w:eastAsia="Times New Roman" w:hAnsi="Times New Roman" w:cs="Times New Roman"/>
          <w:sz w:val="24"/>
          <w:szCs w:val="24"/>
          <w:lang w:val="sq-AL"/>
        </w:rPr>
        <w:t>, që kërkon transparencë në planifikimin dhe shpenzimin e buxhetit publik.</w:t>
      </w:r>
    </w:p>
    <w:p w14:paraId="465E162D" w14:textId="77777777" w:rsidR="00175C91" w:rsidRPr="00175C91" w:rsidRDefault="00175C91" w:rsidP="00175C91">
      <w:pPr>
        <w:numPr>
          <w:ilvl w:val="0"/>
          <w:numId w:val="1"/>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Politikat dhe standardet ndërkombëtare për qeverisje të mirë, transparencë dhe llogaridhënie në administratën publike.</w:t>
      </w:r>
    </w:p>
    <w:p w14:paraId="22859E0E"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 xml:space="preserve">Në këtë kontekst, Projekt-Rregullorja për Transparencë synon të </w:t>
      </w:r>
      <w:proofErr w:type="spellStart"/>
      <w:r w:rsidRPr="00175C91">
        <w:rPr>
          <w:rFonts w:ascii="Times New Roman" w:eastAsia="Times New Roman" w:hAnsi="Times New Roman" w:cs="Times New Roman"/>
          <w:sz w:val="24"/>
          <w:szCs w:val="24"/>
          <w:lang w:val="sq-AL"/>
        </w:rPr>
        <w:t>operacionalizojë</w:t>
      </w:r>
      <w:proofErr w:type="spellEnd"/>
      <w:r w:rsidRPr="00175C91">
        <w:rPr>
          <w:rFonts w:ascii="Times New Roman" w:eastAsia="Times New Roman" w:hAnsi="Times New Roman" w:cs="Times New Roman"/>
          <w:sz w:val="24"/>
          <w:szCs w:val="24"/>
          <w:lang w:val="sq-AL"/>
        </w:rPr>
        <w:t xml:space="preserve"> këto dispozita ligjore në nivel lokal dhe të krijojë mekanizma të qartë për garantimin e transparencës në punën e institucioneve komunale.</w:t>
      </w:r>
    </w:p>
    <w:p w14:paraId="7B0D5387" w14:textId="77777777" w:rsidR="00175C91" w:rsidRPr="00175C91" w:rsidRDefault="00175C91" w:rsidP="00175C91">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175C91">
        <w:rPr>
          <w:rFonts w:ascii="Times New Roman" w:eastAsia="Times New Roman" w:hAnsi="Times New Roman" w:cs="Times New Roman"/>
          <w:b/>
          <w:bCs/>
          <w:sz w:val="24"/>
          <w:szCs w:val="24"/>
          <w:lang w:val="sq-AL"/>
        </w:rPr>
        <w:t>2. Hyrje</w:t>
      </w:r>
    </w:p>
    <w:p w14:paraId="494A5715"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Transparenca institucionale dhe llogaridhënia publike janë ndër parimet themelore të qeverisjes demokratike dhe të administrimit modern publik. Institucionet publike kanë përgjegjësinë që të veprojnë në mënyrë të hapur dhe të sigurojnë që qytetarët të kenë qasje në informatat dhe dokumentet që lidhen me punën dhe vendimmarrjen e tyre.</w:t>
      </w:r>
    </w:p>
    <w:p w14:paraId="43FB8FFA"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Komuna e Prizren, si niveli më i afërt i qeverisjes me qytetarët, ka rol të rëndësishëm në promovimin e transparencës dhe në krijimin e një administrate të hapur dhe të përgjegjshme.</w:t>
      </w:r>
    </w:p>
    <w:p w14:paraId="24CF5160"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Në këtë drejtim, hartimi i Projekt-Rregullores për Transparencë ka për qëllim të vendosë një kornizë të qartë institucionale për publikimin e informacionit, qasjen në dokumente publike, komunikimin me qytetarët dhe përfshirjen e publikut në proceset vendimmarrëse.</w:t>
      </w:r>
    </w:p>
    <w:p w14:paraId="40718466"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Kjo rregullore synon të:</w:t>
      </w:r>
    </w:p>
    <w:p w14:paraId="5DF1238E" w14:textId="77777777" w:rsidR="00175C91" w:rsidRPr="00175C91" w:rsidRDefault="00175C91" w:rsidP="00175C9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lastRenderedPageBreak/>
        <w:t>rrisë nivelin e transparencës në funksionimin e administratës komunale;</w:t>
      </w:r>
    </w:p>
    <w:p w14:paraId="06EDEB03" w14:textId="77777777" w:rsidR="00175C91" w:rsidRPr="00175C91" w:rsidRDefault="00175C91" w:rsidP="00175C9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përmirësojë qasjen e qytetarëve në informata dhe dokumente publike;</w:t>
      </w:r>
    </w:p>
    <w:p w14:paraId="705D7F32" w14:textId="77777777" w:rsidR="00175C91" w:rsidRPr="00175C91" w:rsidRDefault="00175C91" w:rsidP="00175C9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forcojë mekanizmat e llogaridhënies institucionale;</w:t>
      </w:r>
    </w:p>
    <w:p w14:paraId="4DE58857" w14:textId="77777777" w:rsidR="00175C91" w:rsidRPr="00175C91" w:rsidRDefault="00175C91" w:rsidP="00175C91">
      <w:pPr>
        <w:numPr>
          <w:ilvl w:val="0"/>
          <w:numId w:val="2"/>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promovojë pjesëmarrjen e qytetarëve në proceset vendimmarrëse.</w:t>
      </w:r>
    </w:p>
    <w:p w14:paraId="79AC5016"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Nëpërmjet kësaj rregulloreje synohet që transparenca të jetë një standard i përhershëm i funksionimit të institucioneve komunale dhe një element i rëndësishëm i besimit ndërmjet qytetarëve dhe institucioneve.</w:t>
      </w:r>
    </w:p>
    <w:p w14:paraId="62895E11" w14:textId="77777777" w:rsidR="00175C91" w:rsidRPr="00175C91" w:rsidRDefault="00175C91" w:rsidP="00175C91">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175C91">
        <w:rPr>
          <w:rFonts w:ascii="Times New Roman" w:eastAsia="Times New Roman" w:hAnsi="Times New Roman" w:cs="Times New Roman"/>
          <w:b/>
          <w:bCs/>
          <w:sz w:val="24"/>
          <w:szCs w:val="24"/>
          <w:lang w:val="sq-AL"/>
        </w:rPr>
        <w:t>3. Përmbajtja e Projekt-Rregullores</w:t>
      </w:r>
    </w:p>
    <w:p w14:paraId="4AEA989A"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Projekt-Rregullorja për Transparencë në Komunën e Prizren përfshin dispozita të detajuara që rregullojnë mënyrën e publikimit të informacionit, qasjen në dokumente publike dhe mekanizmat e komunikimit me qytetarët.</w:t>
      </w:r>
    </w:p>
    <w:p w14:paraId="24ED3166"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Përmbajtja e rregullores përfshin disa fusha kryesore:</w:t>
      </w:r>
    </w:p>
    <w:p w14:paraId="3A8CEDA6" w14:textId="77777777" w:rsidR="00175C91" w:rsidRPr="00175C91" w:rsidRDefault="00175C91" w:rsidP="00175C91">
      <w:pPr>
        <w:spacing w:before="100" w:beforeAutospacing="1" w:after="100" w:afterAutospacing="1" w:line="276" w:lineRule="auto"/>
        <w:jc w:val="both"/>
        <w:outlineLvl w:val="3"/>
        <w:rPr>
          <w:rFonts w:ascii="Times New Roman" w:eastAsia="Times New Roman" w:hAnsi="Times New Roman" w:cs="Times New Roman"/>
          <w:b/>
          <w:bCs/>
          <w:sz w:val="24"/>
          <w:szCs w:val="24"/>
          <w:lang w:val="sq-AL"/>
        </w:rPr>
      </w:pPr>
      <w:r w:rsidRPr="00175C91">
        <w:rPr>
          <w:rFonts w:ascii="Times New Roman" w:eastAsia="Times New Roman" w:hAnsi="Times New Roman" w:cs="Times New Roman"/>
          <w:b/>
          <w:bCs/>
          <w:sz w:val="24"/>
          <w:szCs w:val="24"/>
          <w:lang w:val="sq-AL"/>
        </w:rPr>
        <w:t>3.1 Publikimi i informacionit institucional</w:t>
      </w:r>
    </w:p>
    <w:p w14:paraId="4B85B9BE"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 xml:space="preserve">Rregullorja përcakton obligimin e institucioneve komunale për publikimin e rregullt dhe </w:t>
      </w:r>
      <w:proofErr w:type="spellStart"/>
      <w:r w:rsidRPr="00175C91">
        <w:rPr>
          <w:rFonts w:ascii="Times New Roman" w:eastAsia="Times New Roman" w:hAnsi="Times New Roman" w:cs="Times New Roman"/>
          <w:sz w:val="24"/>
          <w:szCs w:val="24"/>
          <w:lang w:val="sq-AL"/>
        </w:rPr>
        <w:t>proaktiv</w:t>
      </w:r>
      <w:proofErr w:type="spellEnd"/>
      <w:r w:rsidRPr="00175C91">
        <w:rPr>
          <w:rFonts w:ascii="Times New Roman" w:eastAsia="Times New Roman" w:hAnsi="Times New Roman" w:cs="Times New Roman"/>
          <w:sz w:val="24"/>
          <w:szCs w:val="24"/>
          <w:lang w:val="sq-AL"/>
        </w:rPr>
        <w:t xml:space="preserve"> të informacioneve që lidhen me funksionimin e tyre.</w:t>
      </w:r>
    </w:p>
    <w:p w14:paraId="64338FF4"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Këto informacione përfshijnë:</w:t>
      </w:r>
    </w:p>
    <w:p w14:paraId="29266CFE" w14:textId="77777777" w:rsidR="00175C91" w:rsidRPr="00175C91" w:rsidRDefault="00175C91" w:rsidP="00175C91">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vendimet e Kuvendit Komunal dhe të Kryetarit të Komunës;</w:t>
      </w:r>
    </w:p>
    <w:p w14:paraId="42300E96" w14:textId="77777777" w:rsidR="00175C91" w:rsidRPr="00175C91" w:rsidRDefault="00175C91" w:rsidP="00175C91">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dokumentet strategjike dhe rregulloret komunale;</w:t>
      </w:r>
    </w:p>
    <w:p w14:paraId="48AC60D1" w14:textId="77777777" w:rsidR="00175C91" w:rsidRPr="00175C91" w:rsidRDefault="00175C91" w:rsidP="00175C91">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njoftimet për aktivitetet dhe projektet komunale;</w:t>
      </w:r>
    </w:p>
    <w:p w14:paraId="180B00FA" w14:textId="77777777" w:rsidR="00175C91" w:rsidRPr="00175C91" w:rsidRDefault="00175C91" w:rsidP="00175C91">
      <w:pPr>
        <w:numPr>
          <w:ilvl w:val="0"/>
          <w:numId w:val="3"/>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raportet e punës dhe dokumentet zyrtare të institucioneve komunale.</w:t>
      </w:r>
    </w:p>
    <w:p w14:paraId="7931427F"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Publikimi i këtyre informacioneve synon të sigurojë transparencë më të madhe në punën e institucioneve dhe të lehtësojë qasjen e qytetarëve në informata.</w:t>
      </w:r>
    </w:p>
    <w:p w14:paraId="71D0ED82" w14:textId="77777777" w:rsidR="00175C91" w:rsidRPr="00175C91" w:rsidRDefault="00175C91" w:rsidP="00175C91">
      <w:pPr>
        <w:spacing w:before="100" w:beforeAutospacing="1" w:after="100" w:afterAutospacing="1" w:line="276" w:lineRule="auto"/>
        <w:jc w:val="both"/>
        <w:outlineLvl w:val="3"/>
        <w:rPr>
          <w:rFonts w:ascii="Times New Roman" w:eastAsia="Times New Roman" w:hAnsi="Times New Roman" w:cs="Times New Roman"/>
          <w:b/>
          <w:bCs/>
          <w:sz w:val="24"/>
          <w:szCs w:val="24"/>
          <w:lang w:val="sq-AL"/>
        </w:rPr>
      </w:pPr>
      <w:r w:rsidRPr="00175C91">
        <w:rPr>
          <w:rFonts w:ascii="Times New Roman" w:eastAsia="Times New Roman" w:hAnsi="Times New Roman" w:cs="Times New Roman"/>
          <w:b/>
          <w:bCs/>
          <w:sz w:val="24"/>
          <w:szCs w:val="24"/>
          <w:lang w:val="sq-AL"/>
        </w:rPr>
        <w:t>3.2 Qasja në dokumente publike</w:t>
      </w:r>
    </w:p>
    <w:p w14:paraId="7734794D"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Rregullorja përcakton procedurat për realizimin e të drejtës së qytetarëve për qasje në dokumente publike.</w:t>
      </w:r>
    </w:p>
    <w:p w14:paraId="331E8086"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Në këtë drejtim parashikohen:</w:t>
      </w:r>
    </w:p>
    <w:p w14:paraId="343570C5" w14:textId="77777777" w:rsidR="00175C91" w:rsidRPr="00175C91" w:rsidRDefault="00175C91" w:rsidP="00175C91">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procedurat për paraqitjen e kërkesave për qasje në dokumente publike;</w:t>
      </w:r>
    </w:p>
    <w:p w14:paraId="0133F21D" w14:textId="77777777" w:rsidR="00175C91" w:rsidRPr="00175C91" w:rsidRDefault="00175C91" w:rsidP="00175C91">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afatet për trajtimin e kërkesave;</w:t>
      </w:r>
    </w:p>
    <w:p w14:paraId="40DBED05" w14:textId="77777777" w:rsidR="00175C91" w:rsidRPr="00175C91" w:rsidRDefault="00175C91" w:rsidP="00175C91">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përgjegjësitë e zyrtarëve për qasje në dokumente publike;</w:t>
      </w:r>
    </w:p>
    <w:p w14:paraId="5020B248" w14:textId="77777777" w:rsidR="00175C91" w:rsidRPr="00175C91" w:rsidRDefault="00175C91" w:rsidP="00175C91">
      <w:pPr>
        <w:numPr>
          <w:ilvl w:val="0"/>
          <w:numId w:val="4"/>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lastRenderedPageBreak/>
        <w:t>mënyrat e publikimit dhe ofrimit të dokumenteve.</w:t>
      </w:r>
    </w:p>
    <w:p w14:paraId="116454D1"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Këto dispozita synojnë të sigurojnë një proces të qartë dhe transparent për realizimin e të drejtës së qytetarëve për informim.</w:t>
      </w:r>
    </w:p>
    <w:p w14:paraId="5116958A" w14:textId="77777777" w:rsidR="00175C91" w:rsidRPr="00175C91" w:rsidRDefault="00175C91" w:rsidP="00175C91">
      <w:pPr>
        <w:spacing w:before="100" w:beforeAutospacing="1" w:after="100" w:afterAutospacing="1" w:line="276" w:lineRule="auto"/>
        <w:jc w:val="both"/>
        <w:outlineLvl w:val="3"/>
        <w:rPr>
          <w:rFonts w:ascii="Times New Roman" w:eastAsia="Times New Roman" w:hAnsi="Times New Roman" w:cs="Times New Roman"/>
          <w:b/>
          <w:bCs/>
          <w:sz w:val="24"/>
          <w:szCs w:val="24"/>
          <w:lang w:val="sq-AL"/>
        </w:rPr>
      </w:pPr>
      <w:r w:rsidRPr="00175C91">
        <w:rPr>
          <w:rFonts w:ascii="Times New Roman" w:eastAsia="Times New Roman" w:hAnsi="Times New Roman" w:cs="Times New Roman"/>
          <w:b/>
          <w:bCs/>
          <w:sz w:val="24"/>
          <w:szCs w:val="24"/>
          <w:lang w:val="sq-AL"/>
        </w:rPr>
        <w:t>3.3 Transparenca financiare</w:t>
      </w:r>
    </w:p>
    <w:p w14:paraId="6A73B123"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Një element i rëndësishëm i rregullores është transparenca në menaxhimin e financave publike.</w:t>
      </w:r>
    </w:p>
    <w:p w14:paraId="735F7C08"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Në këtë drejtim parashikohet:</w:t>
      </w:r>
    </w:p>
    <w:p w14:paraId="31262376" w14:textId="77777777" w:rsidR="00175C91" w:rsidRPr="00175C91" w:rsidRDefault="00175C91" w:rsidP="00175C91">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publikimi i buxhetit komunal dhe dokumenteve buxhetore;</w:t>
      </w:r>
    </w:p>
    <w:p w14:paraId="1F2B36B8" w14:textId="77777777" w:rsidR="00175C91" w:rsidRPr="00175C91" w:rsidRDefault="00175C91" w:rsidP="00175C91">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publikimi i raporteve financiare dhe të shpenzimeve;</w:t>
      </w:r>
    </w:p>
    <w:p w14:paraId="57DEE3F2" w14:textId="77777777" w:rsidR="00175C91" w:rsidRPr="00175C91" w:rsidRDefault="00175C91" w:rsidP="00175C91">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publikimi i kontratave publike dhe projekteve kapitale;</w:t>
      </w:r>
    </w:p>
    <w:p w14:paraId="1CDB901C" w14:textId="77777777" w:rsidR="00175C91" w:rsidRPr="00175C91" w:rsidRDefault="00175C91" w:rsidP="00175C91">
      <w:pPr>
        <w:numPr>
          <w:ilvl w:val="0"/>
          <w:numId w:val="5"/>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informimi i qytetarëve për realizimin e projekteve dhe investimeve komunale.</w:t>
      </w:r>
    </w:p>
    <w:p w14:paraId="2E3449CE"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Transparenca financiare kontribuon në rritjen e besimit të qytetarëve dhe në përmirësimin e llogaridhënies institucionale.</w:t>
      </w:r>
    </w:p>
    <w:p w14:paraId="27003031" w14:textId="77777777" w:rsidR="00175C91" w:rsidRPr="00175C91" w:rsidRDefault="00175C91" w:rsidP="00175C91">
      <w:pPr>
        <w:spacing w:before="100" w:beforeAutospacing="1" w:after="100" w:afterAutospacing="1" w:line="276" w:lineRule="auto"/>
        <w:jc w:val="both"/>
        <w:outlineLvl w:val="3"/>
        <w:rPr>
          <w:rFonts w:ascii="Times New Roman" w:eastAsia="Times New Roman" w:hAnsi="Times New Roman" w:cs="Times New Roman"/>
          <w:b/>
          <w:bCs/>
          <w:sz w:val="24"/>
          <w:szCs w:val="24"/>
          <w:lang w:val="sq-AL"/>
        </w:rPr>
      </w:pPr>
      <w:r w:rsidRPr="00175C91">
        <w:rPr>
          <w:rFonts w:ascii="Times New Roman" w:eastAsia="Times New Roman" w:hAnsi="Times New Roman" w:cs="Times New Roman"/>
          <w:b/>
          <w:bCs/>
          <w:sz w:val="24"/>
          <w:szCs w:val="24"/>
          <w:lang w:val="sq-AL"/>
        </w:rPr>
        <w:t>3.4 Pjesëmarrja e qytetarëve në vendimmarrje</w:t>
      </w:r>
    </w:p>
    <w:p w14:paraId="4D457ECC"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Projekt-Rregullorja parashikon mekanizma për përfshirjen e qytetarëve në proceset vendimmarrëse të komunës.</w:t>
      </w:r>
    </w:p>
    <w:p w14:paraId="7E1E3E62"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Këta mekanizma përfshijnë:</w:t>
      </w:r>
    </w:p>
    <w:p w14:paraId="694C337B" w14:textId="77777777" w:rsidR="00175C91" w:rsidRPr="00175C91" w:rsidRDefault="00175C91" w:rsidP="00175C91">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organizimin e dëgjimeve publike për çështje të rëndësishme komunale;</w:t>
      </w:r>
    </w:p>
    <w:p w14:paraId="2B5FD585" w14:textId="77777777" w:rsidR="00175C91" w:rsidRPr="00175C91" w:rsidRDefault="00175C91" w:rsidP="00175C91">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konsultimet publike për dokumente strategjike dhe rregullore;</w:t>
      </w:r>
    </w:p>
    <w:p w14:paraId="168F0F02" w14:textId="77777777" w:rsidR="00175C91" w:rsidRPr="00175C91" w:rsidRDefault="00175C91" w:rsidP="00175C91">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takimet me qytetarët në lagje dhe komunitete;</w:t>
      </w:r>
    </w:p>
    <w:p w14:paraId="093F8257" w14:textId="77777777" w:rsidR="00175C91" w:rsidRPr="00175C91" w:rsidRDefault="00175C91" w:rsidP="00175C91">
      <w:pPr>
        <w:numPr>
          <w:ilvl w:val="0"/>
          <w:numId w:val="6"/>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mundësitë për paraqitjen e komenteve dhe sugjerimeve nga publiku.</w:t>
      </w:r>
    </w:p>
    <w:p w14:paraId="64780970"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Përfshirja e qytetarëve në proceset vendimmarrëse kontribuon në rritjen e transparencës dhe në përmirësimin e cilësisë së vendimeve publike.</w:t>
      </w:r>
    </w:p>
    <w:p w14:paraId="6C0EF29D" w14:textId="77777777" w:rsidR="00175C91" w:rsidRPr="00175C91" w:rsidRDefault="00175C91" w:rsidP="00175C91">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175C91">
        <w:rPr>
          <w:rFonts w:ascii="Times New Roman" w:eastAsia="Times New Roman" w:hAnsi="Times New Roman" w:cs="Times New Roman"/>
          <w:b/>
          <w:bCs/>
          <w:sz w:val="24"/>
          <w:szCs w:val="24"/>
          <w:lang w:val="sq-AL"/>
        </w:rPr>
        <w:t>4. Rëndësia e rregullores për qeverisjen lokale</w:t>
      </w:r>
    </w:p>
    <w:p w14:paraId="147E6494"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Miratimi i kësaj rregulloreje paraqet një hap të rëndësishëm drejt forcimit të transparencës dhe qeverisjes së mirë në Komunën e Prizren.</w:t>
      </w:r>
    </w:p>
    <w:p w14:paraId="4FE538D6"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Përmes kësaj rregulloreje synohet:</w:t>
      </w:r>
    </w:p>
    <w:p w14:paraId="27C256FD" w14:textId="77777777" w:rsidR="00175C91" w:rsidRPr="00175C91" w:rsidRDefault="00175C91" w:rsidP="00175C91">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krijimi i një administrate më të hapur dhe më të përgjegjshme;</w:t>
      </w:r>
    </w:p>
    <w:p w14:paraId="658FFB4E" w14:textId="77777777" w:rsidR="00175C91" w:rsidRPr="00175C91" w:rsidRDefault="00175C91" w:rsidP="00175C91">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lastRenderedPageBreak/>
        <w:t>përmirësimi i komunikimit ndërmjet institucioneve dhe qytetarëve;</w:t>
      </w:r>
    </w:p>
    <w:p w14:paraId="5FA8BF8B" w14:textId="77777777" w:rsidR="00175C91" w:rsidRPr="00175C91" w:rsidRDefault="00175C91" w:rsidP="00175C91">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rritja e besimit të qytetarëve ndaj institucioneve publike;</w:t>
      </w:r>
    </w:p>
    <w:p w14:paraId="67C91A06" w14:textId="77777777" w:rsidR="00175C91" w:rsidRPr="00175C91" w:rsidRDefault="00175C91" w:rsidP="00175C91">
      <w:pPr>
        <w:numPr>
          <w:ilvl w:val="0"/>
          <w:numId w:val="7"/>
        </w:num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përmirësimi i cilësisë së vendimmarrjes në nivel lokal.</w:t>
      </w:r>
    </w:p>
    <w:p w14:paraId="28F852EA"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Gjithashtu, kjo rregullore kontribuon në përmbushjen e standardeve të qeverisjes së mirë dhe në harmonizimin e praktikave komunale me standardet evropiane të transparencës dhe llogaridhënies.</w:t>
      </w:r>
    </w:p>
    <w:p w14:paraId="5991A2B7" w14:textId="77777777" w:rsidR="00175C91" w:rsidRPr="00175C91" w:rsidRDefault="00175C91" w:rsidP="00175C91">
      <w:pPr>
        <w:spacing w:before="100" w:beforeAutospacing="1" w:after="100" w:afterAutospacing="1" w:line="276" w:lineRule="auto"/>
        <w:jc w:val="both"/>
        <w:outlineLvl w:val="2"/>
        <w:rPr>
          <w:rFonts w:ascii="Times New Roman" w:eastAsia="Times New Roman" w:hAnsi="Times New Roman" w:cs="Times New Roman"/>
          <w:b/>
          <w:bCs/>
          <w:sz w:val="24"/>
          <w:szCs w:val="24"/>
          <w:lang w:val="sq-AL"/>
        </w:rPr>
      </w:pPr>
      <w:r w:rsidRPr="00175C91">
        <w:rPr>
          <w:rFonts w:ascii="Times New Roman" w:eastAsia="Times New Roman" w:hAnsi="Times New Roman" w:cs="Times New Roman"/>
          <w:b/>
          <w:bCs/>
          <w:sz w:val="24"/>
          <w:szCs w:val="24"/>
          <w:lang w:val="sq-AL"/>
        </w:rPr>
        <w:t>5. Përfundimi</w:t>
      </w:r>
    </w:p>
    <w:p w14:paraId="431C19CD"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Projekt-Rregullorja për Transparencë në Komunën e Prizren përfaqëson një instrument të rëndësishëm për forcimin e transparencës institucionale dhe për përmirësimin e marrëdhënies ndërmjet institucioneve komunale dhe qytetarëve.</w:t>
      </w:r>
    </w:p>
    <w:p w14:paraId="2816A6B7"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Përmes kësaj rregulloreje krijohen mekanizma të qartë për publikimin e informacionit, qasjen në dokumente publike dhe përfshirjen e qytetarëve në proceset vendimmarrëse.</w:t>
      </w:r>
    </w:p>
    <w:p w14:paraId="08067AC6" w14:textId="77777777" w:rsidR="00175C91" w:rsidRPr="00175C91" w:rsidRDefault="00175C91" w:rsidP="00175C91">
      <w:pPr>
        <w:spacing w:before="100" w:beforeAutospacing="1" w:after="100" w:afterAutospacing="1" w:line="276" w:lineRule="auto"/>
        <w:jc w:val="both"/>
        <w:rPr>
          <w:rFonts w:ascii="Times New Roman" w:eastAsia="Times New Roman" w:hAnsi="Times New Roman" w:cs="Times New Roman"/>
          <w:sz w:val="24"/>
          <w:szCs w:val="24"/>
          <w:lang w:val="sq-AL"/>
        </w:rPr>
      </w:pPr>
      <w:r w:rsidRPr="00175C91">
        <w:rPr>
          <w:rFonts w:ascii="Times New Roman" w:eastAsia="Times New Roman" w:hAnsi="Times New Roman" w:cs="Times New Roman"/>
          <w:sz w:val="24"/>
          <w:szCs w:val="24"/>
          <w:lang w:val="sq-AL"/>
        </w:rPr>
        <w:t>Zbatimi i kësaj rregulloreje do të kontribuojë në ndërtimin e një administrate komunale më të hapur, më transparente dhe më të përgjegjshme, duke forcuar njëkohësisht besimin e qytetarëve në institucionet publike dhe në proceset demokratike të qeverisjes lokale.</w:t>
      </w:r>
    </w:p>
    <w:p w14:paraId="68E7FD73" w14:textId="77777777" w:rsidR="006D2D7B" w:rsidRDefault="006D2D7B" w:rsidP="006D2D7B">
      <w:pPr>
        <w:spacing w:line="276" w:lineRule="auto"/>
        <w:jc w:val="both"/>
        <w:rPr>
          <w:rFonts w:ascii="Times New Roman" w:hAnsi="Times New Roman" w:cs="Times New Roman"/>
          <w:lang w:val="sq-AL"/>
        </w:rPr>
      </w:pPr>
    </w:p>
    <w:p w14:paraId="1274DC6F" w14:textId="2CE1069C" w:rsidR="006D2D7B" w:rsidRDefault="006D2D7B" w:rsidP="006D2D7B">
      <w:pPr>
        <w:spacing w:line="276" w:lineRule="auto"/>
        <w:jc w:val="both"/>
        <w:rPr>
          <w:rFonts w:ascii="Times New Roman" w:hAnsi="Times New Roman" w:cs="Times New Roman"/>
          <w:lang w:val="sq-AL"/>
        </w:rPr>
      </w:pPr>
      <w:r w:rsidRPr="00956B88">
        <w:rPr>
          <w:rFonts w:ascii="Times New Roman" w:hAnsi="Times New Roman" w:cs="Times New Roman"/>
          <w:lang w:val="sq-AL"/>
        </w:rPr>
        <w:t xml:space="preserve">Ky dokument do të jetë në konsultim publik nga </w:t>
      </w:r>
      <w:r w:rsidR="00BE2E85">
        <w:rPr>
          <w:rFonts w:ascii="Times New Roman" w:hAnsi="Times New Roman" w:cs="Times New Roman"/>
          <w:b/>
          <w:lang w:val="sq-AL"/>
        </w:rPr>
        <w:t>13</w:t>
      </w:r>
      <w:r w:rsidRPr="00956B88">
        <w:rPr>
          <w:rFonts w:ascii="Times New Roman" w:hAnsi="Times New Roman" w:cs="Times New Roman"/>
          <w:b/>
          <w:lang w:val="sq-AL"/>
        </w:rPr>
        <w:t>.</w:t>
      </w:r>
      <w:r w:rsidR="00BE2E85">
        <w:rPr>
          <w:rFonts w:ascii="Times New Roman" w:hAnsi="Times New Roman" w:cs="Times New Roman"/>
          <w:b/>
          <w:lang w:val="sq-AL"/>
        </w:rPr>
        <w:t>02</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deri me datën: </w:t>
      </w:r>
      <w:r w:rsidR="00BE2E85">
        <w:rPr>
          <w:rFonts w:ascii="Times New Roman" w:hAnsi="Times New Roman" w:cs="Times New Roman"/>
          <w:b/>
          <w:lang w:val="sq-AL"/>
        </w:rPr>
        <w:t>28</w:t>
      </w:r>
      <w:r w:rsidRPr="00956B88">
        <w:rPr>
          <w:rFonts w:ascii="Times New Roman" w:hAnsi="Times New Roman" w:cs="Times New Roman"/>
          <w:b/>
          <w:lang w:val="sq-AL"/>
        </w:rPr>
        <w:t>.</w:t>
      </w:r>
      <w:r w:rsidR="00BE2E85">
        <w:rPr>
          <w:rFonts w:ascii="Times New Roman" w:hAnsi="Times New Roman" w:cs="Times New Roman"/>
          <w:b/>
          <w:lang w:val="sq-AL"/>
        </w:rPr>
        <w:t>02</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ndërsa konsultimi publik me qytetarë do të mbahet me</w:t>
      </w:r>
      <w:r w:rsidRPr="00956B88">
        <w:rPr>
          <w:rFonts w:ascii="Times New Roman" w:hAnsi="Times New Roman" w:cs="Times New Roman"/>
          <w:b/>
          <w:lang w:val="sq-AL"/>
        </w:rPr>
        <w:t xml:space="preserve"> </w:t>
      </w:r>
      <w:r w:rsidR="00242980">
        <w:rPr>
          <w:rFonts w:ascii="Times New Roman" w:hAnsi="Times New Roman" w:cs="Times New Roman"/>
          <w:b/>
          <w:lang w:val="sq-AL"/>
        </w:rPr>
        <w:t>28</w:t>
      </w:r>
      <w:r w:rsidRPr="00956B88">
        <w:rPr>
          <w:rFonts w:ascii="Times New Roman" w:hAnsi="Times New Roman" w:cs="Times New Roman"/>
          <w:b/>
          <w:lang w:val="sq-AL"/>
        </w:rPr>
        <w:t>.</w:t>
      </w:r>
      <w:r w:rsidR="00242980">
        <w:rPr>
          <w:rFonts w:ascii="Times New Roman" w:hAnsi="Times New Roman" w:cs="Times New Roman"/>
          <w:b/>
          <w:lang w:val="sq-AL"/>
        </w:rPr>
        <w:t>02</w:t>
      </w:r>
      <w:r w:rsidRPr="00956B88">
        <w:rPr>
          <w:rFonts w:ascii="Times New Roman" w:hAnsi="Times New Roman" w:cs="Times New Roman"/>
          <w:b/>
          <w:lang w:val="sq-AL"/>
        </w:rPr>
        <w:t>.202</w:t>
      </w:r>
      <w:r>
        <w:rPr>
          <w:rFonts w:ascii="Times New Roman" w:hAnsi="Times New Roman" w:cs="Times New Roman"/>
          <w:b/>
          <w:lang w:val="sq-AL"/>
        </w:rPr>
        <w:t>5</w:t>
      </w:r>
      <w:r w:rsidRPr="00956B88">
        <w:rPr>
          <w:rFonts w:ascii="Times New Roman" w:hAnsi="Times New Roman" w:cs="Times New Roman"/>
          <w:lang w:val="sq-AL"/>
        </w:rPr>
        <w:t xml:space="preserve">, në sallën mbledhjeve të Kuvendit Komunal (Shtëpia e Bardhë) me fillim në ora </w:t>
      </w:r>
      <w:r w:rsidRPr="00956B88">
        <w:rPr>
          <w:rFonts w:ascii="Times New Roman" w:hAnsi="Times New Roman" w:cs="Times New Roman"/>
          <w:b/>
          <w:lang w:val="sq-AL"/>
        </w:rPr>
        <w:t>1</w:t>
      </w:r>
      <w:r w:rsidR="00242980">
        <w:rPr>
          <w:rFonts w:ascii="Times New Roman" w:hAnsi="Times New Roman" w:cs="Times New Roman"/>
          <w:b/>
          <w:lang w:val="sq-AL"/>
        </w:rPr>
        <w:t>1</w:t>
      </w:r>
      <w:r w:rsidRPr="00956B88">
        <w:rPr>
          <w:rFonts w:ascii="Times New Roman" w:hAnsi="Times New Roman" w:cs="Times New Roman"/>
          <w:b/>
          <w:lang w:val="sq-AL"/>
        </w:rPr>
        <w:t>:00</w:t>
      </w:r>
      <w:r w:rsidRPr="00956B88">
        <w:rPr>
          <w:rFonts w:ascii="Times New Roman" w:hAnsi="Times New Roman" w:cs="Times New Roman"/>
          <w:lang w:val="sq-AL"/>
        </w:rPr>
        <w:t>.</w:t>
      </w:r>
    </w:p>
    <w:p w14:paraId="28395416" w14:textId="5F35E988" w:rsidR="006D2D7B" w:rsidRPr="003C3753" w:rsidRDefault="006D2D7B" w:rsidP="006D2D7B">
      <w:pPr>
        <w:jc w:val="both"/>
        <w:rPr>
          <w:rFonts w:ascii="Times New Roman" w:hAnsi="Times New Roman" w:cs="Times New Roman"/>
          <w:lang w:val="sq-AL"/>
        </w:rPr>
      </w:pPr>
      <w:r w:rsidRPr="003C3753">
        <w:rPr>
          <w:rFonts w:ascii="Times New Roman" w:hAnsi="Times New Roman" w:cs="Times New Roman"/>
          <w:lang w:val="sq-AL"/>
        </w:rPr>
        <w:t xml:space="preserve">Komentet dhe sugjerimet tuaja mund t'i dërgoni deri me datën: </w:t>
      </w:r>
      <w:r w:rsidR="00242980" w:rsidRPr="00242980">
        <w:rPr>
          <w:rFonts w:ascii="Times New Roman" w:hAnsi="Times New Roman" w:cs="Times New Roman"/>
          <w:b/>
          <w:bCs/>
          <w:lang w:val="sq-AL"/>
        </w:rPr>
        <w:t>28</w:t>
      </w:r>
      <w:r w:rsidRPr="00242980">
        <w:rPr>
          <w:rFonts w:ascii="Times New Roman" w:hAnsi="Times New Roman" w:cs="Times New Roman"/>
          <w:b/>
          <w:bCs/>
          <w:lang w:val="sq-AL"/>
        </w:rPr>
        <w:t>.</w:t>
      </w:r>
      <w:r w:rsidR="00242980" w:rsidRPr="00242980">
        <w:rPr>
          <w:rFonts w:ascii="Times New Roman" w:hAnsi="Times New Roman" w:cs="Times New Roman"/>
          <w:b/>
          <w:bCs/>
          <w:lang w:val="sq-AL"/>
        </w:rPr>
        <w:t>02</w:t>
      </w:r>
      <w:r w:rsidRPr="00242980">
        <w:rPr>
          <w:rFonts w:ascii="Times New Roman" w:hAnsi="Times New Roman" w:cs="Times New Roman"/>
          <w:b/>
          <w:bCs/>
          <w:lang w:val="sq-AL"/>
        </w:rPr>
        <w:t>.2025</w:t>
      </w:r>
      <w:r w:rsidRPr="003C3753">
        <w:rPr>
          <w:rFonts w:ascii="Times New Roman" w:hAnsi="Times New Roman" w:cs="Times New Roman"/>
          <w:lang w:val="sq-AL"/>
        </w:rPr>
        <w:t xml:space="preserve"> në ora </w:t>
      </w:r>
      <w:r w:rsidR="00242980">
        <w:rPr>
          <w:rFonts w:ascii="Times New Roman" w:hAnsi="Times New Roman" w:cs="Times New Roman"/>
          <w:b/>
          <w:bCs/>
          <w:lang w:val="sq-AL"/>
        </w:rPr>
        <w:t>16</w:t>
      </w:r>
      <w:r w:rsidRPr="005B4E2B">
        <w:rPr>
          <w:rFonts w:ascii="Times New Roman" w:hAnsi="Times New Roman" w:cs="Times New Roman"/>
          <w:b/>
          <w:bCs/>
          <w:lang w:val="sq-AL"/>
        </w:rPr>
        <w:t>:00</w:t>
      </w:r>
      <w:r w:rsidRPr="003C3753">
        <w:rPr>
          <w:rFonts w:ascii="Times New Roman" w:hAnsi="Times New Roman" w:cs="Times New Roman"/>
          <w:lang w:val="sq-AL"/>
        </w:rPr>
        <w:t xml:space="preserve">, në </w:t>
      </w:r>
      <w:proofErr w:type="spellStart"/>
      <w:r w:rsidRPr="003C3753">
        <w:rPr>
          <w:rFonts w:ascii="Times New Roman" w:hAnsi="Times New Roman" w:cs="Times New Roman"/>
          <w:lang w:val="sq-AL"/>
        </w:rPr>
        <w:t>emailat</w:t>
      </w:r>
      <w:proofErr w:type="spellEnd"/>
      <w:r w:rsidRPr="003C3753">
        <w:rPr>
          <w:rFonts w:ascii="Times New Roman" w:hAnsi="Times New Roman" w:cs="Times New Roman"/>
          <w:lang w:val="sq-AL"/>
        </w:rPr>
        <w:t xml:space="preserve">: </w:t>
      </w:r>
      <w:hyperlink r:id="rId7" w:history="1">
        <w:r w:rsidRPr="003C3753">
          <w:rPr>
            <w:rStyle w:val="Hyperlink"/>
            <w:rFonts w:ascii="Times New Roman" w:hAnsi="Times New Roman" w:cs="Times New Roman"/>
            <w:color w:val="0000FF"/>
            <w:lang w:val="sq-AL"/>
          </w:rPr>
          <w:t>Ymer.Berisha@rks-gov.net</w:t>
        </w:r>
      </w:hyperlink>
      <w:r w:rsidRPr="003C3753">
        <w:rPr>
          <w:rFonts w:ascii="Times New Roman" w:hAnsi="Times New Roman" w:cs="Times New Roman"/>
          <w:lang w:val="sq-AL"/>
        </w:rPr>
        <w:t xml:space="preserve"> , </w:t>
      </w:r>
      <w:hyperlink r:id="rId8" w:history="1">
        <w:r w:rsidRPr="003C3753">
          <w:rPr>
            <w:rStyle w:val="Hyperlink"/>
            <w:rFonts w:ascii="Times New Roman" w:hAnsi="Times New Roman" w:cs="Times New Roman"/>
            <w:color w:val="0000FF"/>
            <w:lang w:val="sq-AL"/>
          </w:rPr>
          <w:t>Adelina.Hoxhai@rks-gov.net</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 xml:space="preserve">dhe </w:t>
      </w:r>
      <w:hyperlink r:id="rId9" w:history="1">
        <w:r w:rsidRPr="00590744">
          <w:rPr>
            <w:rStyle w:val="Hyperlink"/>
            <w:rFonts w:ascii="Times New Roman" w:hAnsi="Times New Roman" w:cs="Times New Roman"/>
            <w:color w:val="0000FF"/>
            <w:lang w:val="sq-AL"/>
          </w:rPr>
          <w:t>Haziz.Krasniqi@rks-gov.net</w:t>
        </w:r>
      </w:hyperlink>
      <w:r w:rsidRPr="00590744">
        <w:rPr>
          <w:rFonts w:ascii="Times New Roman" w:hAnsi="Times New Roman" w:cs="Times New Roman"/>
          <w:color w:val="0000FF"/>
          <w:lang w:val="sq-AL"/>
        </w:rPr>
        <w:t xml:space="preserve">  </w:t>
      </w:r>
      <w:r w:rsidRPr="003C3753">
        <w:rPr>
          <w:rFonts w:ascii="Times New Roman" w:hAnsi="Times New Roman" w:cs="Times New Roman"/>
          <w:lang w:val="sq-AL"/>
        </w:rPr>
        <w:t xml:space="preserve">si dhe ne formë fizike në këtë adrës: Rruga Adem Jashari </w:t>
      </w:r>
      <w:proofErr w:type="spellStart"/>
      <w:r w:rsidRPr="003C3753">
        <w:rPr>
          <w:rFonts w:ascii="Times New Roman" w:hAnsi="Times New Roman" w:cs="Times New Roman"/>
          <w:lang w:val="sq-AL"/>
        </w:rPr>
        <w:t>Nr</w:t>
      </w:r>
      <w:proofErr w:type="spellEnd"/>
      <w:r w:rsidRPr="003C3753">
        <w:rPr>
          <w:rFonts w:ascii="Times New Roman" w:hAnsi="Times New Roman" w:cs="Times New Roman"/>
          <w:lang w:val="sq-AL"/>
        </w:rPr>
        <w:t xml:space="preserve"> 275 Prizren 20000 (Shtëpia e Bardhe).</w:t>
      </w:r>
    </w:p>
    <w:p w14:paraId="3A5B8797" w14:textId="77777777" w:rsidR="006D2D7B" w:rsidRPr="00590744" w:rsidRDefault="006D2D7B" w:rsidP="006D2D7B">
      <w:pPr>
        <w:jc w:val="both"/>
        <w:rPr>
          <w:rFonts w:ascii="Times New Roman" w:hAnsi="Times New Roman" w:cs="Times New Roman"/>
          <w:lang w:val="sq-AL"/>
        </w:rPr>
      </w:pPr>
      <w:r w:rsidRPr="003C3753">
        <w:rPr>
          <w:rFonts w:ascii="Times New Roman" w:hAnsi="Times New Roman" w:cs="Times New Roman"/>
          <w:lang w:val="sq-AL"/>
        </w:rPr>
        <w:t xml:space="preserve">Të dhëna për këtë dokument dhe dokumentet tjera që janë në konsultim publik mund ti gjeni në këtë </w:t>
      </w:r>
      <w:proofErr w:type="spellStart"/>
      <w:r w:rsidRPr="003C3753">
        <w:rPr>
          <w:rFonts w:ascii="Times New Roman" w:hAnsi="Times New Roman" w:cs="Times New Roman"/>
          <w:lang w:val="sq-AL"/>
        </w:rPr>
        <w:t>vegëz</w:t>
      </w:r>
      <w:proofErr w:type="spellEnd"/>
      <w:r w:rsidRPr="003C3753">
        <w:rPr>
          <w:rFonts w:ascii="Times New Roman" w:hAnsi="Times New Roman" w:cs="Times New Roman"/>
          <w:lang w:val="sq-AL"/>
        </w:rPr>
        <w:t>:</w:t>
      </w:r>
      <w:r w:rsidRPr="003C3753">
        <w:rPr>
          <w:rFonts w:ascii="Times New Roman" w:hAnsi="Times New Roman" w:cs="Times New Roman"/>
        </w:rPr>
        <w:t xml:space="preserve"> </w:t>
      </w:r>
      <w:hyperlink r:id="rId10" w:history="1">
        <w:r w:rsidRPr="003C3753">
          <w:rPr>
            <w:rStyle w:val="Hyperlink"/>
            <w:rFonts w:ascii="Times New Roman" w:hAnsi="Times New Roman" w:cs="Times New Roman"/>
            <w:color w:val="0000FF"/>
            <w:lang w:val="sq-AL"/>
          </w:rPr>
          <w:t>https://prizren.rks-gov.net/konsultimet-publike/</w:t>
        </w:r>
      </w:hyperlink>
      <w:r w:rsidRPr="003C3753">
        <w:rPr>
          <w:rFonts w:ascii="Times New Roman" w:hAnsi="Times New Roman" w:cs="Times New Roman"/>
          <w:color w:val="0000FF"/>
          <w:lang w:val="sq-AL"/>
        </w:rPr>
        <w:t xml:space="preserve"> </w:t>
      </w:r>
      <w:r w:rsidRPr="003C3753">
        <w:rPr>
          <w:rFonts w:ascii="Times New Roman" w:hAnsi="Times New Roman" w:cs="Times New Roman"/>
          <w:lang w:val="sq-AL"/>
        </w:rPr>
        <w:t>.</w:t>
      </w:r>
    </w:p>
    <w:p w14:paraId="646D7D27" w14:textId="77777777" w:rsidR="006D2D7B" w:rsidRPr="00590744" w:rsidRDefault="006D2D7B" w:rsidP="006D2D7B">
      <w:pPr>
        <w:jc w:val="both"/>
        <w:rPr>
          <w:rFonts w:ascii="Times New Roman" w:hAnsi="Times New Roman" w:cs="Times New Roman"/>
          <w:b/>
          <w:bCs/>
          <w:lang w:val="sq-AL"/>
        </w:rPr>
      </w:pPr>
      <w:r w:rsidRPr="003C3753">
        <w:rPr>
          <w:rFonts w:ascii="Times New Roman" w:hAnsi="Times New Roman" w:cs="Times New Roman"/>
          <w:b/>
          <w:bCs/>
          <w:lang w:val="sq-AL"/>
        </w:rPr>
        <w:t>Shënime shtesë:</w:t>
      </w:r>
    </w:p>
    <w:p w14:paraId="57671E14" w14:textId="77777777" w:rsidR="006D2D7B" w:rsidRPr="003C3753" w:rsidRDefault="006D2D7B" w:rsidP="006D2D7B">
      <w:pPr>
        <w:jc w:val="both"/>
        <w:rPr>
          <w:rFonts w:ascii="Times New Roman" w:hAnsi="Times New Roman" w:cs="Times New Roman"/>
          <w:lang w:val="sq-AL"/>
        </w:rPr>
      </w:pPr>
      <w:r w:rsidRPr="003C3753">
        <w:rPr>
          <w:rFonts w:ascii="Times New Roman" w:hAnsi="Times New Roman" w:cs="Times New Roman"/>
          <w:lang w:val="sq-AL"/>
        </w:rPr>
        <w:t>Të dhëna për njoftime:</w:t>
      </w:r>
    </w:p>
    <w:p w14:paraId="29F9C819" w14:textId="77777777" w:rsidR="006D2D7B" w:rsidRPr="00157858" w:rsidRDefault="006D2D7B" w:rsidP="006D2D7B">
      <w:pPr>
        <w:jc w:val="both"/>
        <w:rPr>
          <w:rFonts w:ascii="Times New Roman" w:hAnsi="Times New Roman" w:cs="Times New Roman"/>
          <w:color w:val="0000FF"/>
          <w:lang w:val="sq-AL"/>
        </w:rPr>
      </w:pPr>
      <w:hyperlink r:id="rId11" w:history="1">
        <w:r w:rsidRPr="003C3753">
          <w:rPr>
            <w:rStyle w:val="Hyperlink"/>
            <w:rFonts w:ascii="Times New Roman" w:hAnsi="Times New Roman" w:cs="Times New Roman"/>
            <w:color w:val="0000FF"/>
            <w:lang w:val="sq-AL"/>
          </w:rPr>
          <w:t>https://prizren.rks-gov.net/konsultimet-publike/?tax=njoftimet-konsultim-publik-konsultime-publike</w:t>
        </w:r>
      </w:hyperlink>
      <w:r w:rsidRPr="003C3753">
        <w:rPr>
          <w:rFonts w:ascii="Times New Roman" w:hAnsi="Times New Roman" w:cs="Times New Roman"/>
          <w:color w:val="0000FF"/>
          <w:lang w:val="sq-AL"/>
        </w:rPr>
        <w:t xml:space="preserve"> </w:t>
      </w:r>
    </w:p>
    <w:p w14:paraId="6E7E30F5" w14:textId="77777777" w:rsidR="006D2D7B" w:rsidRPr="003C3753" w:rsidRDefault="006D2D7B" w:rsidP="006D2D7B">
      <w:pPr>
        <w:jc w:val="both"/>
        <w:rPr>
          <w:rFonts w:ascii="Times New Roman" w:hAnsi="Times New Roman" w:cs="Times New Roman"/>
          <w:lang w:val="sq-AL"/>
        </w:rPr>
      </w:pPr>
      <w:r w:rsidRPr="003C3753">
        <w:rPr>
          <w:rFonts w:ascii="Times New Roman" w:hAnsi="Times New Roman" w:cs="Times New Roman"/>
          <w:lang w:val="sq-AL"/>
        </w:rPr>
        <w:t>Të dhëna për rregullore:</w:t>
      </w:r>
    </w:p>
    <w:p w14:paraId="7A292AF3" w14:textId="77777777" w:rsidR="006D2D7B" w:rsidRPr="00157858" w:rsidRDefault="006D2D7B" w:rsidP="006D2D7B">
      <w:pPr>
        <w:jc w:val="both"/>
        <w:rPr>
          <w:rFonts w:ascii="Times New Roman" w:hAnsi="Times New Roman" w:cs="Times New Roman"/>
          <w:color w:val="0000FF"/>
          <w:lang w:val="sq-AL"/>
        </w:rPr>
      </w:pPr>
      <w:hyperlink r:id="rId12" w:history="1">
        <w:r w:rsidRPr="003C3753">
          <w:rPr>
            <w:rStyle w:val="Hyperlink"/>
            <w:rFonts w:ascii="Times New Roman" w:hAnsi="Times New Roman" w:cs="Times New Roman"/>
            <w:color w:val="0000FF"/>
            <w:lang w:val="sq-AL"/>
          </w:rPr>
          <w:t>https://prizren.rks-gov.net/konsultimet-publike/?tax=rregulloret-ne-konsultim-publik</w:t>
        </w:r>
      </w:hyperlink>
      <w:r w:rsidRPr="003C3753">
        <w:rPr>
          <w:rFonts w:ascii="Times New Roman" w:hAnsi="Times New Roman" w:cs="Times New Roman"/>
          <w:color w:val="0000FF"/>
          <w:lang w:val="sq-AL"/>
        </w:rPr>
        <w:t xml:space="preserve"> </w:t>
      </w:r>
    </w:p>
    <w:p w14:paraId="1861A78A" w14:textId="77777777" w:rsidR="006D2D7B" w:rsidRPr="003C3753" w:rsidRDefault="006D2D7B" w:rsidP="006D2D7B">
      <w:pPr>
        <w:jc w:val="both"/>
        <w:rPr>
          <w:rFonts w:ascii="Times New Roman" w:hAnsi="Times New Roman" w:cs="Times New Roman"/>
          <w:lang w:val="sq-AL"/>
        </w:rPr>
      </w:pPr>
      <w:r w:rsidRPr="003C3753">
        <w:rPr>
          <w:rFonts w:ascii="Times New Roman" w:hAnsi="Times New Roman" w:cs="Times New Roman"/>
          <w:lang w:val="sq-AL"/>
        </w:rPr>
        <w:t>Të dhëna për strategji:</w:t>
      </w:r>
    </w:p>
    <w:p w14:paraId="756504F7" w14:textId="77777777" w:rsidR="006D2D7B" w:rsidRPr="00157858" w:rsidRDefault="006D2D7B" w:rsidP="006D2D7B">
      <w:pPr>
        <w:jc w:val="both"/>
        <w:rPr>
          <w:rFonts w:ascii="Times New Roman" w:hAnsi="Times New Roman" w:cs="Times New Roman"/>
          <w:color w:val="0000FF"/>
          <w:lang w:val="sq-AL"/>
        </w:rPr>
      </w:pPr>
      <w:hyperlink r:id="rId13" w:history="1">
        <w:r w:rsidRPr="003C3753">
          <w:rPr>
            <w:rStyle w:val="Hyperlink"/>
            <w:rFonts w:ascii="Times New Roman" w:hAnsi="Times New Roman" w:cs="Times New Roman"/>
            <w:color w:val="0000FF"/>
            <w:lang w:val="sq-AL"/>
          </w:rPr>
          <w:t>https://prizren.rks-gov.net/konsultimet-publike/?tax=strategjite-ne-konsultim-publik</w:t>
        </w:r>
      </w:hyperlink>
      <w:r w:rsidRPr="003C3753">
        <w:rPr>
          <w:rFonts w:ascii="Times New Roman" w:hAnsi="Times New Roman" w:cs="Times New Roman"/>
          <w:color w:val="0000FF"/>
          <w:lang w:val="sq-AL"/>
        </w:rPr>
        <w:t xml:space="preserve"> </w:t>
      </w:r>
    </w:p>
    <w:p w14:paraId="5760340E" w14:textId="77777777" w:rsidR="006D2D7B" w:rsidRDefault="006D2D7B" w:rsidP="006D2D7B">
      <w:pPr>
        <w:jc w:val="both"/>
        <w:rPr>
          <w:rFonts w:ascii="Times New Roman" w:hAnsi="Times New Roman" w:cs="Times New Roman"/>
          <w:lang w:val="sq-AL"/>
        </w:rPr>
      </w:pPr>
    </w:p>
    <w:p w14:paraId="3F7C5B89" w14:textId="26F31B04" w:rsidR="006D2D7B" w:rsidRPr="003C3753" w:rsidRDefault="006D2D7B" w:rsidP="006D2D7B">
      <w:pPr>
        <w:jc w:val="both"/>
        <w:rPr>
          <w:rFonts w:ascii="Times New Roman" w:hAnsi="Times New Roman" w:cs="Times New Roman"/>
        </w:rPr>
      </w:pPr>
      <w:r w:rsidRPr="003C3753">
        <w:rPr>
          <w:rFonts w:ascii="Times New Roman" w:hAnsi="Times New Roman" w:cs="Times New Roman"/>
          <w:lang w:val="sq-AL"/>
        </w:rPr>
        <w:lastRenderedPageBreak/>
        <w:t>Të dhëna për plane:</w:t>
      </w:r>
      <w:r w:rsidRPr="003C3753">
        <w:rPr>
          <w:rFonts w:ascii="Times New Roman" w:hAnsi="Times New Roman" w:cs="Times New Roman"/>
        </w:rPr>
        <w:t xml:space="preserve"> </w:t>
      </w:r>
    </w:p>
    <w:p w14:paraId="20D06E83" w14:textId="77777777" w:rsidR="006D2D7B" w:rsidRPr="00157858" w:rsidRDefault="006D2D7B" w:rsidP="006D2D7B">
      <w:pPr>
        <w:jc w:val="both"/>
        <w:rPr>
          <w:rFonts w:ascii="Times New Roman" w:hAnsi="Times New Roman" w:cs="Times New Roman"/>
          <w:color w:val="0000FF"/>
          <w:lang w:val="sq-AL"/>
        </w:rPr>
      </w:pPr>
      <w:hyperlink r:id="rId14" w:history="1">
        <w:r w:rsidRPr="003C3753">
          <w:rPr>
            <w:rStyle w:val="Hyperlink"/>
            <w:rFonts w:ascii="Times New Roman" w:hAnsi="Times New Roman" w:cs="Times New Roman"/>
            <w:color w:val="0000FF"/>
            <w:lang w:val="sq-AL"/>
          </w:rPr>
          <w:t>https://prizren.rks-gov.net/konsultimet-publike/?tax=planet-ne-konsultim-publik</w:t>
        </w:r>
      </w:hyperlink>
      <w:r w:rsidRPr="003C3753">
        <w:rPr>
          <w:rFonts w:ascii="Times New Roman" w:hAnsi="Times New Roman" w:cs="Times New Roman"/>
          <w:color w:val="0000FF"/>
          <w:lang w:val="sq-AL"/>
        </w:rPr>
        <w:t xml:space="preserve"> </w:t>
      </w:r>
    </w:p>
    <w:p w14:paraId="772C65F6" w14:textId="77777777" w:rsidR="006D2D7B" w:rsidRPr="003C3753" w:rsidRDefault="006D2D7B" w:rsidP="006D2D7B">
      <w:pPr>
        <w:rPr>
          <w:rFonts w:ascii="Times New Roman" w:hAnsi="Times New Roman" w:cs="Times New Roman"/>
          <w:lang w:val="sq-AL"/>
        </w:rPr>
      </w:pPr>
      <w:r w:rsidRPr="003C3753">
        <w:rPr>
          <w:rFonts w:ascii="Times New Roman" w:hAnsi="Times New Roman" w:cs="Times New Roman"/>
          <w:lang w:val="sq-AL"/>
        </w:rPr>
        <w:t>Të dhëna për Procesverbale:</w:t>
      </w:r>
    </w:p>
    <w:p w14:paraId="7D508E6B" w14:textId="77777777" w:rsidR="006D2D7B" w:rsidRPr="00157858" w:rsidRDefault="006D2D7B" w:rsidP="006D2D7B">
      <w:pPr>
        <w:rPr>
          <w:rFonts w:ascii="Times New Roman" w:hAnsi="Times New Roman" w:cs="Times New Roman"/>
          <w:color w:val="0000FF"/>
          <w:lang w:val="sq-AL"/>
        </w:rPr>
      </w:pPr>
      <w:hyperlink r:id="rId15" w:history="1">
        <w:r w:rsidRPr="003C3753">
          <w:rPr>
            <w:rStyle w:val="Hyperlink"/>
            <w:rFonts w:ascii="Times New Roman" w:hAnsi="Times New Roman" w:cs="Times New Roman"/>
            <w:color w:val="0000FF"/>
            <w:lang w:val="sq-AL"/>
          </w:rPr>
          <w:t>https://prizren.rks-gov.net/konsultimet-publike/?tax=procesverbalet-konsultime-publike</w:t>
        </w:r>
      </w:hyperlink>
      <w:r w:rsidRPr="003C3753">
        <w:rPr>
          <w:rFonts w:ascii="Times New Roman" w:hAnsi="Times New Roman" w:cs="Times New Roman"/>
          <w:color w:val="0000FF"/>
          <w:lang w:val="sq-AL"/>
        </w:rPr>
        <w:t xml:space="preserve"> </w:t>
      </w:r>
    </w:p>
    <w:p w14:paraId="1674890C" w14:textId="77777777" w:rsidR="006D2D7B" w:rsidRPr="003C3753" w:rsidRDefault="006D2D7B" w:rsidP="006D2D7B">
      <w:pPr>
        <w:rPr>
          <w:rFonts w:ascii="Times New Roman" w:hAnsi="Times New Roman" w:cs="Times New Roman"/>
          <w:lang w:val="sq-AL"/>
        </w:rPr>
      </w:pPr>
      <w:r w:rsidRPr="003C3753">
        <w:rPr>
          <w:rFonts w:ascii="Times New Roman" w:hAnsi="Times New Roman" w:cs="Times New Roman"/>
          <w:lang w:val="sq-AL"/>
        </w:rPr>
        <w:t xml:space="preserve"> Të dhëna për raporte:</w:t>
      </w:r>
    </w:p>
    <w:p w14:paraId="0FBA53AD" w14:textId="77777777" w:rsidR="006D2D7B" w:rsidRPr="00157858" w:rsidRDefault="006D2D7B" w:rsidP="006D2D7B">
      <w:pPr>
        <w:rPr>
          <w:color w:val="0000FF"/>
        </w:rPr>
      </w:pPr>
      <w:hyperlink r:id="rId16" w:history="1">
        <w:r w:rsidRPr="003C3753">
          <w:rPr>
            <w:rStyle w:val="Hyperlink"/>
            <w:rFonts w:ascii="Times New Roman" w:hAnsi="Times New Roman" w:cs="Times New Roman"/>
            <w:color w:val="0000FF"/>
            <w:lang w:val="sq-AL"/>
          </w:rPr>
          <w:t>https://prizren.rks-gov.net/konsultimet-publike/?tax=raportet-konsultime-publike</w:t>
        </w:r>
      </w:hyperlink>
      <w:r w:rsidRPr="003C3753">
        <w:rPr>
          <w:color w:val="0000FF"/>
          <w:lang w:val="sq-AL"/>
        </w:rPr>
        <w:t xml:space="preserve"> </w:t>
      </w:r>
    </w:p>
    <w:p w14:paraId="7BA0AB8F" w14:textId="77777777" w:rsidR="00175C91" w:rsidRPr="00175C91" w:rsidRDefault="00175C91" w:rsidP="00175C91">
      <w:pPr>
        <w:spacing w:line="276" w:lineRule="auto"/>
        <w:jc w:val="both"/>
        <w:rPr>
          <w:rFonts w:ascii="Times New Roman" w:hAnsi="Times New Roman" w:cs="Times New Roman"/>
          <w:b/>
          <w:sz w:val="24"/>
          <w:szCs w:val="24"/>
          <w:lang w:val="sq-AL"/>
        </w:rPr>
      </w:pPr>
    </w:p>
    <w:sectPr w:rsidR="00175C91" w:rsidRPr="00175C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61BCB"/>
    <w:multiLevelType w:val="multilevel"/>
    <w:tmpl w:val="F01C2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707261"/>
    <w:multiLevelType w:val="multilevel"/>
    <w:tmpl w:val="87A40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46002"/>
    <w:multiLevelType w:val="multilevel"/>
    <w:tmpl w:val="01BCE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9203B8"/>
    <w:multiLevelType w:val="multilevel"/>
    <w:tmpl w:val="B21A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B47DA3"/>
    <w:multiLevelType w:val="multilevel"/>
    <w:tmpl w:val="4484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543552"/>
    <w:multiLevelType w:val="multilevel"/>
    <w:tmpl w:val="AC027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E93467"/>
    <w:multiLevelType w:val="multilevel"/>
    <w:tmpl w:val="2FC64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1899789">
    <w:abstractNumId w:val="1"/>
  </w:num>
  <w:num w:numId="2" w16cid:durableId="377358838">
    <w:abstractNumId w:val="0"/>
  </w:num>
  <w:num w:numId="3" w16cid:durableId="642541481">
    <w:abstractNumId w:val="6"/>
  </w:num>
  <w:num w:numId="4" w16cid:durableId="1784113785">
    <w:abstractNumId w:val="4"/>
  </w:num>
  <w:num w:numId="5" w16cid:durableId="1132135105">
    <w:abstractNumId w:val="2"/>
  </w:num>
  <w:num w:numId="6" w16cid:durableId="860824229">
    <w:abstractNumId w:val="5"/>
  </w:num>
  <w:num w:numId="7" w16cid:durableId="272941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8AC"/>
    <w:rsid w:val="00067654"/>
    <w:rsid w:val="00175C91"/>
    <w:rsid w:val="002018AC"/>
    <w:rsid w:val="00225183"/>
    <w:rsid w:val="00242980"/>
    <w:rsid w:val="00300A1D"/>
    <w:rsid w:val="006B6E3C"/>
    <w:rsid w:val="006D2D7B"/>
    <w:rsid w:val="009162DB"/>
    <w:rsid w:val="00B0553D"/>
    <w:rsid w:val="00BE2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45A8"/>
  <w15:chartTrackingRefBased/>
  <w15:docId w15:val="{41F9B130-05A0-4E41-8394-F72093FC3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654"/>
    <w:pPr>
      <w:spacing w:line="256" w:lineRule="auto"/>
    </w:pPr>
  </w:style>
  <w:style w:type="paragraph" w:styleId="Heading3">
    <w:name w:val="heading 3"/>
    <w:basedOn w:val="Normal"/>
    <w:link w:val="Heading3Char"/>
    <w:uiPriority w:val="9"/>
    <w:qFormat/>
    <w:rsid w:val="00175C9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175C9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hitespace-normal">
    <w:name w:val="whitespace-normal"/>
    <w:basedOn w:val="DefaultParagraphFont"/>
    <w:rsid w:val="00067654"/>
  </w:style>
  <w:style w:type="character" w:customStyle="1" w:styleId="Heading3Char">
    <w:name w:val="Heading 3 Char"/>
    <w:basedOn w:val="DefaultParagraphFont"/>
    <w:link w:val="Heading3"/>
    <w:uiPriority w:val="9"/>
    <w:rsid w:val="00175C9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175C91"/>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175C9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75C91"/>
    <w:rPr>
      <w:b/>
      <w:bCs/>
    </w:rPr>
  </w:style>
  <w:style w:type="character" w:styleId="Hyperlink">
    <w:name w:val="Hyperlink"/>
    <w:basedOn w:val="DefaultParagraphFont"/>
    <w:uiPriority w:val="99"/>
    <w:unhideWhenUsed/>
    <w:rsid w:val="006D2D7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9512">
      <w:bodyDiv w:val="1"/>
      <w:marLeft w:val="0"/>
      <w:marRight w:val="0"/>
      <w:marTop w:val="0"/>
      <w:marBottom w:val="0"/>
      <w:divBdr>
        <w:top w:val="none" w:sz="0" w:space="0" w:color="auto"/>
        <w:left w:val="none" w:sz="0" w:space="0" w:color="auto"/>
        <w:bottom w:val="none" w:sz="0" w:space="0" w:color="auto"/>
        <w:right w:val="none" w:sz="0" w:space="0" w:color="auto"/>
      </w:divBdr>
      <w:divsChild>
        <w:div w:id="1073815925">
          <w:marLeft w:val="0"/>
          <w:marRight w:val="0"/>
          <w:marTop w:val="0"/>
          <w:marBottom w:val="0"/>
          <w:divBdr>
            <w:top w:val="none" w:sz="0" w:space="0" w:color="auto"/>
            <w:left w:val="none" w:sz="0" w:space="0" w:color="auto"/>
            <w:bottom w:val="none" w:sz="0" w:space="0" w:color="auto"/>
            <w:right w:val="none" w:sz="0" w:space="0" w:color="auto"/>
          </w:divBdr>
          <w:divsChild>
            <w:div w:id="207186693">
              <w:marLeft w:val="0"/>
              <w:marRight w:val="0"/>
              <w:marTop w:val="0"/>
              <w:marBottom w:val="0"/>
              <w:divBdr>
                <w:top w:val="none" w:sz="0" w:space="0" w:color="auto"/>
                <w:left w:val="none" w:sz="0" w:space="0" w:color="auto"/>
                <w:bottom w:val="none" w:sz="0" w:space="0" w:color="auto"/>
                <w:right w:val="none" w:sz="0" w:space="0" w:color="auto"/>
              </w:divBdr>
              <w:divsChild>
                <w:div w:id="1851984390">
                  <w:marLeft w:val="0"/>
                  <w:marRight w:val="0"/>
                  <w:marTop w:val="0"/>
                  <w:marBottom w:val="0"/>
                  <w:divBdr>
                    <w:top w:val="none" w:sz="0" w:space="0" w:color="auto"/>
                    <w:left w:val="none" w:sz="0" w:space="0" w:color="auto"/>
                    <w:bottom w:val="none" w:sz="0" w:space="0" w:color="auto"/>
                    <w:right w:val="none" w:sz="0" w:space="0" w:color="auto"/>
                  </w:divBdr>
                  <w:divsChild>
                    <w:div w:id="1222331430">
                      <w:marLeft w:val="0"/>
                      <w:marRight w:val="0"/>
                      <w:marTop w:val="0"/>
                      <w:marBottom w:val="0"/>
                      <w:divBdr>
                        <w:top w:val="none" w:sz="0" w:space="0" w:color="auto"/>
                        <w:left w:val="none" w:sz="0" w:space="0" w:color="auto"/>
                        <w:bottom w:val="none" w:sz="0" w:space="0" w:color="auto"/>
                        <w:right w:val="none" w:sz="0" w:space="0" w:color="auto"/>
                      </w:divBdr>
                      <w:divsChild>
                        <w:div w:id="369653557">
                          <w:marLeft w:val="0"/>
                          <w:marRight w:val="0"/>
                          <w:marTop w:val="0"/>
                          <w:marBottom w:val="0"/>
                          <w:divBdr>
                            <w:top w:val="none" w:sz="0" w:space="0" w:color="auto"/>
                            <w:left w:val="none" w:sz="0" w:space="0" w:color="auto"/>
                            <w:bottom w:val="none" w:sz="0" w:space="0" w:color="auto"/>
                            <w:right w:val="none" w:sz="0" w:space="0" w:color="auto"/>
                          </w:divBdr>
                          <w:divsChild>
                            <w:div w:id="2008894777">
                              <w:marLeft w:val="0"/>
                              <w:marRight w:val="0"/>
                              <w:marTop w:val="0"/>
                              <w:marBottom w:val="0"/>
                              <w:divBdr>
                                <w:top w:val="none" w:sz="0" w:space="0" w:color="auto"/>
                                <w:left w:val="none" w:sz="0" w:space="0" w:color="auto"/>
                                <w:bottom w:val="none" w:sz="0" w:space="0" w:color="auto"/>
                                <w:right w:val="none" w:sz="0" w:space="0" w:color="auto"/>
                              </w:divBdr>
                              <w:divsChild>
                                <w:div w:id="114199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lina.Hoxhai@rks-gov.net" TargetMode="External"/><Relationship Id="rId13" Type="http://schemas.openxmlformats.org/officeDocument/2006/relationships/hyperlink" Target="https://prizren.rks-gov.net/konsultimet-publike/?tax=strategjite-ne-konsultim-publi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mer.Berisha@rks-gov.net" TargetMode="External"/><Relationship Id="rId12" Type="http://schemas.openxmlformats.org/officeDocument/2006/relationships/hyperlink" Target="https://prizren.rks-gov.net/konsultimet-publike/?tax=rregulloret-ne-konsultim-publi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rizren.rks-gov.net/konsultimet-publike/?tax=raportet-konsultime-publike"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prizren.rks-gov.net/konsultimet-publike/?tax=njoftimet-konsultim-publik-konsultime-publike" TargetMode="External"/><Relationship Id="rId5" Type="http://schemas.openxmlformats.org/officeDocument/2006/relationships/image" Target="media/image1.wmf"/><Relationship Id="rId15" Type="http://schemas.openxmlformats.org/officeDocument/2006/relationships/hyperlink" Target="https://prizren.rks-gov.net/konsultimet-publike/?tax=procesverbalet-konsultime-publike" TargetMode="External"/><Relationship Id="rId10" Type="http://schemas.openxmlformats.org/officeDocument/2006/relationships/hyperlink" Target="https://prizren.rks-gov.net/konsultimet-publike/" TargetMode="External"/><Relationship Id="rId4" Type="http://schemas.openxmlformats.org/officeDocument/2006/relationships/webSettings" Target="webSettings.xml"/><Relationship Id="rId9" Type="http://schemas.openxmlformats.org/officeDocument/2006/relationships/hyperlink" Target="mailto:Haziz.Krasniqi@rks-gov.net" TargetMode="External"/><Relationship Id="rId14" Type="http://schemas.openxmlformats.org/officeDocument/2006/relationships/hyperlink" Target="https://prizren.rks-gov.net/konsultimet-publike/?tax=planet-ne-konsultim-publi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1272</Words>
  <Characters>8655</Characters>
  <Application>Microsoft Office Word</Application>
  <DocSecurity>0</DocSecurity>
  <Lines>180</Lines>
  <Paragraphs>119</Paragraphs>
  <ScaleCrop>false</ScaleCrop>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Ymer Berisha</dc:creator>
  <cp:keywords/>
  <dc:description/>
  <cp:lastModifiedBy>Haziz Krasniqi</cp:lastModifiedBy>
  <cp:revision>9</cp:revision>
  <dcterms:created xsi:type="dcterms:W3CDTF">2026-03-13T09:35:00Z</dcterms:created>
  <dcterms:modified xsi:type="dcterms:W3CDTF">2026-03-13T12:35:00Z</dcterms:modified>
</cp:coreProperties>
</file>